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D13A7" w:rsidTr="00B011FF">
        <w:trPr>
          <w:trHeight w:val="1680"/>
        </w:trPr>
        <w:tc>
          <w:tcPr>
            <w:tcW w:w="4701" w:type="dxa"/>
          </w:tcPr>
          <w:p w:rsidR="005D13A7" w:rsidRDefault="005D13A7" w:rsidP="00B011FF">
            <w:pPr>
              <w:keepLines/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УТВЕРЖДАЮ</w:t>
            </w:r>
          </w:p>
          <w:p w:rsidR="005D13A7" w:rsidRDefault="005D13A7" w:rsidP="00B011FF">
            <w:pPr>
              <w:keepLines/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Начальник отдела    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образования  администрации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Новодеревеньковского района</w:t>
            </w:r>
          </w:p>
          <w:p w:rsidR="005D13A7" w:rsidRDefault="005D13A7" w:rsidP="00B011FF">
            <w:pPr>
              <w:keepLines/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__________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И.С.Филонова</w:t>
            </w:r>
            <w:proofErr w:type="spellEnd"/>
          </w:p>
          <w:p w:rsidR="005D13A7" w:rsidRDefault="005D13A7" w:rsidP="00B011FF">
            <w:pPr>
              <w:keepLines/>
              <w:widowControl w:val="0"/>
              <w:spacing w:line="276" w:lineRule="auto"/>
              <w:ind w:firstLine="360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:rsidR="005D13A7" w:rsidRDefault="005D13A7" w:rsidP="00B011FF">
            <w:pPr>
              <w:keepLines/>
              <w:widowControl w:val="0"/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«___»__________2015 г.</w:t>
            </w:r>
          </w:p>
          <w:p w:rsidR="005D13A7" w:rsidRDefault="005D13A7" w:rsidP="00B011FF">
            <w:pPr>
              <w:keepLines/>
              <w:widowControl w:val="0"/>
              <w:spacing w:line="276" w:lineRule="auto"/>
              <w:ind w:firstLine="360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5D13A7" w:rsidRDefault="005D13A7" w:rsidP="005D13A7">
      <w:pPr>
        <w:keepLines/>
        <w:widowControl w:val="0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</w:t>
      </w:r>
    </w:p>
    <w:p w:rsidR="005D13A7" w:rsidRDefault="005D13A7" w:rsidP="005D13A7">
      <w:pPr>
        <w:keepLines/>
        <w:widowControl w:val="0"/>
        <w:ind w:firstLine="360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ДОЛЖНОСТНАЯ ИНСТРУКЦИЯ</w:t>
      </w:r>
    </w:p>
    <w:p w:rsidR="005D13A7" w:rsidRDefault="005D13A7" w:rsidP="005D13A7">
      <w:pPr>
        <w:keepLines/>
        <w:widowControl w:val="0"/>
        <w:ind w:firstLine="360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главного </w:t>
      </w:r>
      <w:proofErr w:type="gramStart"/>
      <w:r>
        <w:rPr>
          <w:bCs/>
          <w:snapToGrid w:val="0"/>
          <w:sz w:val="28"/>
          <w:szCs w:val="28"/>
        </w:rPr>
        <w:t>специалиста  отдела</w:t>
      </w:r>
      <w:proofErr w:type="gramEnd"/>
      <w:r>
        <w:rPr>
          <w:bCs/>
          <w:snapToGrid w:val="0"/>
          <w:sz w:val="28"/>
          <w:szCs w:val="28"/>
        </w:rPr>
        <w:t xml:space="preserve"> образования администрации</w:t>
      </w:r>
    </w:p>
    <w:p w:rsidR="005D13A7" w:rsidRDefault="005D13A7" w:rsidP="005D13A7">
      <w:pPr>
        <w:keepLines/>
        <w:widowControl w:val="0"/>
        <w:ind w:firstLine="360"/>
        <w:jc w:val="center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Новодеревеньковского района</w:t>
      </w:r>
    </w:p>
    <w:p w:rsidR="005D13A7" w:rsidRDefault="005D13A7" w:rsidP="005D13A7">
      <w:pPr>
        <w:keepLines/>
        <w:widowControl w:val="0"/>
        <w:ind w:left="720"/>
        <w:jc w:val="both"/>
        <w:rPr>
          <w:b/>
          <w:bCs/>
          <w:snapToGrid w:val="0"/>
          <w:sz w:val="28"/>
          <w:szCs w:val="28"/>
          <w:u w:val="single"/>
        </w:rPr>
      </w:pPr>
      <w:r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  <w:u w:val="single"/>
        </w:rPr>
        <w:t>1.  Общие положения</w:t>
      </w:r>
    </w:p>
    <w:p w:rsidR="005D13A7" w:rsidRDefault="005D13A7" w:rsidP="005D13A7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Настоящая должностная инструкция определяет функциональные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обязанности,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права и ответственность главного специалиста отдела образования администрации Новодеревеньковского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отдел образования).</w:t>
      </w:r>
    </w:p>
    <w:p w:rsidR="005D13A7" w:rsidRDefault="005D13A7" w:rsidP="005D13A7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>
        <w:rPr>
          <w:rFonts w:ascii="Times New Roman" w:hAnsi="Times New Roman" w:cs="Times New Roman"/>
          <w:bCs/>
          <w:sz w:val="28"/>
          <w:szCs w:val="28"/>
        </w:rPr>
        <w:t>Главного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специалиста</w:t>
      </w:r>
      <w:r w:rsidRPr="0045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Новодеревеньковского района (далее – Главный специалист) является штатной должностью муниципальной службы с установленным кругом обязанностей по обеспечению исполнения полномочий администрации муниципального района. 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Реестром должностей муниципальной службы Орловской области должность Главного специалиста относится к старшей группе должностей муниципальной службы категории «специалисты».</w:t>
      </w:r>
    </w:p>
    <w:p w:rsidR="005D13A7" w:rsidRDefault="005D13A7" w:rsidP="005D13A7">
      <w:pPr>
        <w:keepLines/>
        <w:widowControl w:val="0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>
        <w:rPr>
          <w:bCs/>
          <w:snapToGrid w:val="0"/>
          <w:sz w:val="28"/>
          <w:szCs w:val="28"/>
        </w:rPr>
        <w:t xml:space="preserve">Главный </w:t>
      </w:r>
      <w:proofErr w:type="gramStart"/>
      <w:r>
        <w:rPr>
          <w:bCs/>
          <w:snapToGrid w:val="0"/>
          <w:sz w:val="28"/>
          <w:szCs w:val="28"/>
        </w:rPr>
        <w:t>специалист</w:t>
      </w:r>
      <w:r>
        <w:rPr>
          <w:snapToGrid w:val="0"/>
          <w:sz w:val="28"/>
          <w:szCs w:val="28"/>
        </w:rPr>
        <w:t xml:space="preserve">  назначается</w:t>
      </w:r>
      <w:proofErr w:type="gramEnd"/>
      <w:r>
        <w:rPr>
          <w:snapToGrid w:val="0"/>
          <w:sz w:val="28"/>
          <w:szCs w:val="28"/>
        </w:rPr>
        <w:t xml:space="preserve">   на   должность   и освобождается  от должности  приказом отдела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порядке, установленном действующим трудовым законодательством, с особенностями, предусмотренными законодательством Российской Федерации, Орловской области о муниципальной службе.</w:t>
      </w:r>
    </w:p>
    <w:p w:rsidR="005D13A7" w:rsidRDefault="005D13A7" w:rsidP="005D13A7">
      <w:pPr>
        <w:keepLines/>
        <w:widowControl w:val="0"/>
        <w:ind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</w:t>
      </w:r>
      <w:r>
        <w:rPr>
          <w:bCs/>
          <w:snapToGrid w:val="0"/>
          <w:sz w:val="28"/>
          <w:szCs w:val="28"/>
        </w:rPr>
        <w:t>Главный специалист</w:t>
      </w:r>
      <w:r>
        <w:rPr>
          <w:snapToGrid w:val="0"/>
          <w:sz w:val="28"/>
          <w:szCs w:val="28"/>
        </w:rPr>
        <w:t xml:space="preserve"> подчиняется непосредственно начальнику отдела образования. 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1.5. Главный специалист осуществляет свою деятельность во взаимодействии с образовательными муниципальными организациями.</w:t>
      </w:r>
    </w:p>
    <w:p w:rsidR="005D13A7" w:rsidRDefault="005D13A7" w:rsidP="005D13A7">
      <w:pPr>
        <w:keepLines/>
        <w:widowControl w:val="0"/>
        <w:ind w:firstLine="360"/>
        <w:jc w:val="both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2. Квалификационные требования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2.1. </w:t>
      </w:r>
      <w:proofErr w:type="gramStart"/>
      <w:r>
        <w:rPr>
          <w:snapToGrid w:val="0"/>
          <w:sz w:val="28"/>
          <w:szCs w:val="28"/>
        </w:rPr>
        <w:t>На  должность</w:t>
      </w:r>
      <w:proofErr w:type="gramEnd"/>
      <w:r>
        <w:rPr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Главного специалиста</w:t>
      </w:r>
      <w:r>
        <w:rPr>
          <w:snapToGrid w:val="0"/>
          <w:sz w:val="28"/>
          <w:szCs w:val="28"/>
        </w:rPr>
        <w:t xml:space="preserve">  назначается  лицо, имеющее  высшее  образование, стаж работы на муниципальных должностях муниципальной службы, управленческий в сфере образования  или  педагогический стаж  не менее 3-х лет.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К </w:t>
      </w:r>
      <w:r>
        <w:rPr>
          <w:bCs/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предъявляются следующие квалификационные требования:</w:t>
      </w:r>
    </w:p>
    <w:p w:rsidR="005D13A7" w:rsidRDefault="005D13A7" w:rsidP="005D13A7">
      <w:pPr>
        <w:adjustRightInd w:val="0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2.2.1. Тр</w:t>
      </w:r>
      <w:r>
        <w:rPr>
          <w:sz w:val="28"/>
          <w:szCs w:val="28"/>
        </w:rPr>
        <w:t xml:space="preserve">ебованиями к профессиональным знаниям </w:t>
      </w:r>
      <w:r>
        <w:rPr>
          <w:bCs/>
          <w:sz w:val="28"/>
          <w:szCs w:val="28"/>
        </w:rPr>
        <w:t>Главного специалиста: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</w:t>
      </w:r>
      <w:proofErr w:type="gramStart"/>
      <w:r>
        <w:rPr>
          <w:sz w:val="28"/>
          <w:szCs w:val="28"/>
        </w:rPr>
        <w:t>деятельности,  стратегических</w:t>
      </w:r>
      <w:proofErr w:type="gramEnd"/>
      <w:r>
        <w:rPr>
          <w:sz w:val="28"/>
          <w:szCs w:val="28"/>
        </w:rPr>
        <w:t xml:space="preserve"> программных документов, определяющих политику развития Российской Федерации, Орловской области, Новодеревеньковского  района по профилю деятельности;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 государственного и муниципального управления;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2.2.2. Требования к профессиональным навыкам </w:t>
      </w:r>
      <w:r>
        <w:rPr>
          <w:bCs/>
          <w:sz w:val="28"/>
          <w:szCs w:val="28"/>
        </w:rPr>
        <w:t>Главного специалиста: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 согласно профилю деятельности; владения оргтехникой и средствами коммуникаций (телефон, факс, электронная почта), современными средствами, методами и технологией работы с информацией; выполнения организационно-технических работ, связанных с документированием и протоколированием информации, ее доведением до исполнителей; саморазвития и организации личного труда; планирования рабочего времени, коммуникативных навыков; других навыков, необходимых для исполнения должностных обязанностей.</w:t>
      </w:r>
    </w:p>
    <w:p w:rsidR="005D13A7" w:rsidRDefault="005D13A7" w:rsidP="005D13A7">
      <w:pPr>
        <w:keepLines/>
        <w:widowControl w:val="0"/>
        <w:jc w:val="both"/>
        <w:rPr>
          <w:bCs/>
          <w:snapToGrid w:val="0"/>
          <w:sz w:val="28"/>
          <w:szCs w:val="28"/>
          <w:u w:val="single"/>
        </w:rPr>
      </w:pPr>
      <w:r>
        <w:rPr>
          <w:bCs/>
          <w:snapToGrid w:val="0"/>
          <w:sz w:val="28"/>
          <w:szCs w:val="28"/>
          <w:u w:val="single"/>
        </w:rPr>
        <w:t>3.Основные задачи, направления деятельности, функциональные обязанности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3.1. Основные </w:t>
      </w:r>
      <w:proofErr w:type="gramStart"/>
      <w:r>
        <w:rPr>
          <w:snapToGrid w:val="0"/>
          <w:sz w:val="28"/>
          <w:szCs w:val="28"/>
        </w:rPr>
        <w:t xml:space="preserve">задачи  </w:t>
      </w:r>
      <w:r>
        <w:rPr>
          <w:bCs/>
          <w:snapToGrid w:val="0"/>
          <w:sz w:val="28"/>
          <w:szCs w:val="28"/>
        </w:rPr>
        <w:t>Главного</w:t>
      </w:r>
      <w:proofErr w:type="gramEnd"/>
      <w:r>
        <w:rPr>
          <w:bCs/>
          <w:snapToGrid w:val="0"/>
          <w:sz w:val="28"/>
          <w:szCs w:val="28"/>
        </w:rPr>
        <w:t xml:space="preserve"> специалиста</w:t>
      </w:r>
      <w:r>
        <w:rPr>
          <w:snapToGrid w:val="0"/>
          <w:sz w:val="28"/>
          <w:szCs w:val="28"/>
        </w:rPr>
        <w:t>: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Основной задачей </w:t>
      </w:r>
      <w:proofErr w:type="gramStart"/>
      <w:r>
        <w:rPr>
          <w:sz w:val="28"/>
          <w:szCs w:val="28"/>
        </w:rPr>
        <w:t>и  направлением</w:t>
      </w:r>
      <w:proofErr w:type="gramEnd"/>
      <w:r>
        <w:rPr>
          <w:sz w:val="28"/>
          <w:szCs w:val="28"/>
        </w:rPr>
        <w:t xml:space="preserve">  деятельности Главного специалиста является координация деятельности муниципальных образовательных организаций района в рамках государственной политики в области образования.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3.2. </w:t>
      </w:r>
      <w:r>
        <w:rPr>
          <w:bCs/>
          <w:snapToGrid w:val="0"/>
          <w:sz w:val="28"/>
          <w:szCs w:val="28"/>
        </w:rPr>
        <w:t>Главный специалист</w:t>
      </w:r>
      <w:r>
        <w:rPr>
          <w:snapToGrid w:val="0"/>
          <w:sz w:val="28"/>
          <w:szCs w:val="28"/>
        </w:rPr>
        <w:t xml:space="preserve"> обязан: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3.2.1. Исполнять служебные </w:t>
      </w:r>
      <w:proofErr w:type="gramStart"/>
      <w:r>
        <w:rPr>
          <w:snapToGrid w:val="0"/>
          <w:sz w:val="28"/>
          <w:szCs w:val="28"/>
        </w:rPr>
        <w:t>обязанности,  предусмотренные</w:t>
      </w:r>
      <w:proofErr w:type="gramEnd"/>
      <w:r>
        <w:rPr>
          <w:snapToGrid w:val="0"/>
          <w:sz w:val="28"/>
          <w:szCs w:val="28"/>
        </w:rPr>
        <w:t xml:space="preserve"> статьей 12 Федерального закона </w:t>
      </w:r>
      <w:r>
        <w:rPr>
          <w:sz w:val="28"/>
          <w:szCs w:val="28"/>
        </w:rPr>
        <w:t>02.03.2007 N 25-ФЗ "О муниципальной службе в Российской Федерации", статьей 11 Закона Орловской области «О муниципальной службе в Орловской области»  от 09.01.2008 г. № 736-ОЗ.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3.2.2.  </w:t>
      </w:r>
      <w:proofErr w:type="gramStart"/>
      <w:r>
        <w:rPr>
          <w:sz w:val="28"/>
          <w:szCs w:val="28"/>
        </w:rPr>
        <w:t>В  трехдневный</w:t>
      </w:r>
      <w:proofErr w:type="gramEnd"/>
      <w:r>
        <w:rPr>
          <w:sz w:val="28"/>
          <w:szCs w:val="28"/>
        </w:rPr>
        <w:t xml:space="preserve"> срок предоставлять  в кадровую службу отдела образования информацию об изменении анкетных данных,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 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3.2.3. </w:t>
      </w:r>
      <w:proofErr w:type="gramStart"/>
      <w:r>
        <w:rPr>
          <w:sz w:val="28"/>
          <w:szCs w:val="28"/>
        </w:rPr>
        <w:t>Соблюдать  ограничения</w:t>
      </w:r>
      <w:proofErr w:type="gramEnd"/>
      <w:r>
        <w:rPr>
          <w:sz w:val="28"/>
          <w:szCs w:val="28"/>
        </w:rPr>
        <w:t>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  Уведомлять начальника отдела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3.2.5. Соблюдать Правила служебного поведения.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3.2.6. Принимать меры по недопущению любой возможности возникновения конфликта интересов.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3.2.7. </w:t>
      </w:r>
      <w:proofErr w:type="gramStart"/>
      <w:r>
        <w:rPr>
          <w:sz w:val="28"/>
          <w:szCs w:val="28"/>
        </w:rPr>
        <w:t>В  письменной</w:t>
      </w:r>
      <w:proofErr w:type="gramEnd"/>
      <w:r>
        <w:rPr>
          <w:sz w:val="28"/>
          <w:szCs w:val="28"/>
        </w:rPr>
        <w:t xml:space="preserve"> форме уведомлять начальника отдела образования  о возникшем конфликте интересов или о возможности его возникновения, как только  станет об этом известно.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3.2.8. Соблюдать правила делопроизводства, установленный порядок работы с персональными данными, со служебной </w:t>
      </w:r>
      <w:proofErr w:type="gramStart"/>
      <w:r>
        <w:rPr>
          <w:sz w:val="28"/>
          <w:szCs w:val="28"/>
        </w:rPr>
        <w:t>информацией,  надлежащим</w:t>
      </w:r>
      <w:proofErr w:type="gramEnd"/>
      <w:r>
        <w:rPr>
          <w:sz w:val="28"/>
          <w:szCs w:val="28"/>
        </w:rPr>
        <w:t xml:space="preserve"> образом хранить документы и своевременно передавать их в архив.</w:t>
      </w:r>
    </w:p>
    <w:p w:rsidR="005D13A7" w:rsidRDefault="005D13A7" w:rsidP="005D13A7">
      <w:pPr>
        <w:keepLines/>
        <w:widowControl w:val="0"/>
        <w:jc w:val="both"/>
        <w:rPr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  <w:r>
        <w:rPr>
          <w:bCs/>
          <w:snapToGrid w:val="0"/>
          <w:sz w:val="28"/>
          <w:szCs w:val="28"/>
        </w:rPr>
        <w:t>3.3. Функциональные обязанности Главного специалиста: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3.3.1.</w:t>
      </w:r>
      <w:r>
        <w:rPr>
          <w:sz w:val="28"/>
          <w:szCs w:val="28"/>
        </w:rPr>
        <w:t>Курирует</w:t>
      </w:r>
      <w:r>
        <w:rPr>
          <w:sz w:val="28"/>
          <w:szCs w:val="28"/>
        </w:rPr>
        <w:t xml:space="preserve"> и оказывает практическую помощь администрации образовательных организаций по вопросам организации повышения квалификации педагогических кадров в образовательных организациях.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3.3.2.Осуществляет мониторинг по</w:t>
      </w:r>
      <w:r w:rsidRPr="00164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повышению квалификации педагогических кадров в образовательных организациях.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3.3.3. </w:t>
      </w:r>
      <w:r>
        <w:rPr>
          <w:sz w:val="28"/>
          <w:szCs w:val="28"/>
        </w:rPr>
        <w:t>Курирует</w:t>
      </w:r>
      <w:r>
        <w:rPr>
          <w:sz w:val="28"/>
          <w:szCs w:val="28"/>
        </w:rPr>
        <w:t xml:space="preserve"> и оказывает практическую помощь администрации образовательных организаций по вопросам методической работы в образовательных</w:t>
      </w:r>
      <w:r w:rsidRPr="001646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3.3.4.Координирует деятельность районных методических объединений педагогических работников.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3.3.5. Организует деятельность районной аттестационной комиссии по аттестации руководителей образовательных организаций.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3.3.6. Является ответственным за ведение реестра муниципальных служащих в отделе образования.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3.3.7. Ведет учет личного </w:t>
      </w:r>
      <w:proofErr w:type="gramStart"/>
      <w:r>
        <w:rPr>
          <w:sz w:val="28"/>
          <w:szCs w:val="28"/>
        </w:rPr>
        <w:t>состава  отдела</w:t>
      </w:r>
      <w:proofErr w:type="gramEnd"/>
      <w:r>
        <w:rPr>
          <w:sz w:val="28"/>
          <w:szCs w:val="28"/>
        </w:rPr>
        <w:t xml:space="preserve"> образования.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3.3.8. Осуществляет оформление документов </w:t>
      </w:r>
      <w:proofErr w:type="gramStart"/>
      <w:r>
        <w:rPr>
          <w:sz w:val="28"/>
          <w:szCs w:val="28"/>
        </w:rPr>
        <w:t>по  приему</w:t>
      </w:r>
      <w:proofErr w:type="gramEnd"/>
      <w:r>
        <w:rPr>
          <w:sz w:val="28"/>
          <w:szCs w:val="28"/>
        </w:rPr>
        <w:t>, увольнению, передвижению кадров отдела образования, руководителей образовательных организаций.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3.3.9.  Отвечает за подготовку приказов по кадрам</w:t>
      </w:r>
      <w:r w:rsidR="003E104B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>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Оформляет трудовые книжки, хранит их.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3.3.11.   </w:t>
      </w:r>
      <w:r>
        <w:rPr>
          <w:bCs/>
          <w:snapToGrid w:val="0"/>
          <w:sz w:val="28"/>
          <w:szCs w:val="28"/>
        </w:rPr>
        <w:t>Курирует и оказывает практическую помощь</w:t>
      </w:r>
      <w:r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администрации образовательных организаций по вопросам</w:t>
      </w:r>
      <w:r>
        <w:rPr>
          <w:bCs/>
          <w:snapToGrid w:val="0"/>
          <w:sz w:val="28"/>
          <w:szCs w:val="28"/>
        </w:rPr>
        <w:t xml:space="preserve"> кадровой политики.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Отвечает за воинский учет граждан, пребывающих в запасе, работающих в отделе образования и бронирование граждан, пребывающих в запасе, работающих в системе образования. 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.Осуществляет оформление наградного материала.     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Курирует</w:t>
      </w:r>
      <w:r>
        <w:rPr>
          <w:sz w:val="28"/>
          <w:szCs w:val="28"/>
        </w:rPr>
        <w:t xml:space="preserve"> и оказывает практическую помощь администрации и работникам образовательных</w:t>
      </w:r>
      <w:r w:rsidRPr="00AA58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организаций  по</w:t>
      </w:r>
      <w:proofErr w:type="gramEnd"/>
      <w:r>
        <w:rPr>
          <w:sz w:val="28"/>
          <w:szCs w:val="28"/>
        </w:rPr>
        <w:t xml:space="preserve"> вопросам заочного обучения  в профессиональных образовательных организациях. </w:t>
      </w:r>
    </w:p>
    <w:p w:rsidR="005D13A7" w:rsidRDefault="005D13A7" w:rsidP="005D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Курирует</w:t>
      </w:r>
      <w:r>
        <w:rPr>
          <w:sz w:val="28"/>
          <w:szCs w:val="28"/>
        </w:rPr>
        <w:t xml:space="preserve"> и оказывает практическую помощь администрации образовательных </w:t>
      </w:r>
      <w:proofErr w:type="gramStart"/>
      <w:r>
        <w:rPr>
          <w:sz w:val="28"/>
          <w:szCs w:val="28"/>
        </w:rPr>
        <w:t>организаций  по</w:t>
      </w:r>
      <w:proofErr w:type="gramEnd"/>
      <w:r>
        <w:rPr>
          <w:sz w:val="28"/>
          <w:szCs w:val="28"/>
        </w:rPr>
        <w:t xml:space="preserve"> вопросам трудоустройства выпускников. </w:t>
      </w:r>
    </w:p>
    <w:p w:rsidR="005D13A7" w:rsidRDefault="005D13A7" w:rsidP="005D13A7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3.3.16.  Курирует и оказывает практическую помощь администрации образовательных организаций по вопросам экологической безопасности и экологических отрядов.</w:t>
      </w:r>
    </w:p>
    <w:p w:rsidR="005D13A7" w:rsidRDefault="005D13A7" w:rsidP="005D13A7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 xml:space="preserve">      3.3.1</w:t>
      </w:r>
      <w:r w:rsidR="003E104B">
        <w:rPr>
          <w:bCs/>
          <w:snapToGrid w:val="0"/>
          <w:sz w:val="28"/>
          <w:szCs w:val="28"/>
        </w:rPr>
        <w:t>7</w:t>
      </w:r>
      <w:r>
        <w:rPr>
          <w:bCs/>
          <w:snapToGrid w:val="0"/>
          <w:sz w:val="28"/>
          <w:szCs w:val="28"/>
        </w:rPr>
        <w:t xml:space="preserve">.   </w:t>
      </w:r>
      <w:r w:rsidR="003E104B">
        <w:rPr>
          <w:bCs/>
          <w:snapToGrid w:val="0"/>
          <w:sz w:val="28"/>
          <w:szCs w:val="28"/>
        </w:rPr>
        <w:t>Курирует и оказывает практическую помощь администрации образовательных организаций по вопросам</w:t>
      </w:r>
      <w:r w:rsidR="003E104B">
        <w:rPr>
          <w:bCs/>
          <w:snapToGrid w:val="0"/>
          <w:sz w:val="28"/>
          <w:szCs w:val="28"/>
        </w:rPr>
        <w:t xml:space="preserve"> заполнения деклараций о доходах.</w:t>
      </w:r>
    </w:p>
    <w:p w:rsidR="003E104B" w:rsidRDefault="003E104B" w:rsidP="005D13A7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3.3.18.      Отвечает за мониторинги, связанные с кадрами.</w:t>
      </w:r>
      <w:bookmarkStart w:id="0" w:name="_GoBack"/>
      <w:bookmarkEnd w:id="0"/>
    </w:p>
    <w:p w:rsidR="005D13A7" w:rsidRDefault="005D13A7" w:rsidP="005D13A7">
      <w:pPr>
        <w:pStyle w:val="1"/>
        <w:shd w:val="clear" w:color="auto" w:fill="auto"/>
        <w:tabs>
          <w:tab w:val="left" w:pos="725"/>
        </w:tabs>
        <w:spacing w:before="0"/>
        <w:ind w:firstLine="0"/>
        <w:rPr>
          <w:sz w:val="28"/>
          <w:u w:val="single"/>
        </w:rPr>
      </w:pPr>
      <w:r>
        <w:rPr>
          <w:snapToGrid w:val="0"/>
          <w:sz w:val="28"/>
          <w:u w:val="single"/>
        </w:rPr>
        <w:t xml:space="preserve">     4. Права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4.1. Основные права </w:t>
      </w:r>
      <w:r>
        <w:rPr>
          <w:bCs/>
          <w:snapToGrid w:val="0"/>
          <w:sz w:val="28"/>
          <w:szCs w:val="28"/>
        </w:rPr>
        <w:t>Главного специалиста</w:t>
      </w:r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установлены  статьей</w:t>
      </w:r>
      <w:proofErr w:type="gramEnd"/>
      <w:r>
        <w:rPr>
          <w:snapToGrid w:val="0"/>
          <w:sz w:val="28"/>
          <w:szCs w:val="28"/>
        </w:rPr>
        <w:t xml:space="preserve"> 11 </w:t>
      </w:r>
      <w:r>
        <w:rPr>
          <w:sz w:val="28"/>
          <w:szCs w:val="28"/>
        </w:rPr>
        <w:t>Федерального закона от 02.03.2007 N 25-ФЗ "О муниципальной службе в Российской Федерации", статьей 10 Законом Орловской области «О муниципальной службе в Орловской области»  от 09.01.2008 г. № 736-ОЗ</w:t>
      </w:r>
    </w:p>
    <w:p w:rsidR="005D13A7" w:rsidRDefault="005D13A7" w:rsidP="005D13A7">
      <w:pPr>
        <w:keepLines/>
        <w:widowControl w:val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4.2. </w:t>
      </w:r>
      <w:r>
        <w:rPr>
          <w:bCs/>
          <w:snapToGrid w:val="0"/>
          <w:sz w:val="28"/>
          <w:szCs w:val="28"/>
        </w:rPr>
        <w:t>Главный специалист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также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имеет право: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4.2.1. Знакомиться с проектами решений органов местного самоуправления, касающимися его деятельности.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4.2.2. Вносить предложения по совершенствованию работы, связанной с предусмотренными настоящей инструкцией обязанностями.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4.2.3. В пределах своей компетенции сообщать непосредственному начальнику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4.2.4. Требовать от непосредственного начальника оказания содействия в исполнении своих должностных обязанностей и прав.</w:t>
      </w:r>
    </w:p>
    <w:p w:rsidR="005D13A7" w:rsidRDefault="005D13A7" w:rsidP="005D13A7">
      <w:pPr>
        <w:keepLines/>
        <w:widowControl w:val="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 Для повседневной деятельности </w:t>
      </w:r>
      <w:r>
        <w:rPr>
          <w:bCs/>
          <w:snapToGrid w:val="0"/>
          <w:sz w:val="28"/>
          <w:szCs w:val="28"/>
        </w:rPr>
        <w:t>Главный специалист</w:t>
      </w:r>
      <w:r>
        <w:rPr>
          <w:snapToGrid w:val="0"/>
          <w:sz w:val="28"/>
          <w:szCs w:val="28"/>
        </w:rPr>
        <w:t xml:space="preserve"> обеспечивается необходимой справочной литературой, периодическими изданиями и правовыми системами на электронных носителей.</w:t>
      </w:r>
    </w:p>
    <w:p w:rsidR="005D13A7" w:rsidRDefault="005D13A7" w:rsidP="005D13A7">
      <w:pPr>
        <w:keepLines/>
        <w:widowControl w:val="0"/>
        <w:ind w:firstLine="360"/>
        <w:jc w:val="both"/>
        <w:rPr>
          <w:b/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5. Ответственность</w:t>
      </w:r>
    </w:p>
    <w:p w:rsidR="005D13A7" w:rsidRDefault="005D13A7" w:rsidP="005D13A7">
      <w:pPr>
        <w:keepLines/>
        <w:widowControl w:val="0"/>
        <w:ind w:firstLine="360"/>
        <w:jc w:val="both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Главный специалист</w:t>
      </w:r>
      <w:r>
        <w:rPr>
          <w:snapToGrid w:val="0"/>
          <w:sz w:val="28"/>
          <w:szCs w:val="28"/>
        </w:rPr>
        <w:t xml:space="preserve"> несет ответственность: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proofErr w:type="gramStart"/>
      <w:r>
        <w:rPr>
          <w:sz w:val="28"/>
          <w:szCs w:val="28"/>
        </w:rPr>
        <w:t>За  нарушение</w:t>
      </w:r>
      <w:proofErr w:type="gramEnd"/>
      <w:r>
        <w:rPr>
          <w:sz w:val="28"/>
          <w:szCs w:val="28"/>
        </w:rPr>
        <w:t xml:space="preserve"> запретов, связанных с муниципальной службой, несоблюдением ограничений, установленных Федеральным  законом от 02.03.2007 N 25-ФЗ "О муниципальной службе в Российской Федерации" частью 1 статьи 19, Законом Орловской области «О муниципальной службе в Орловской области»  от 09.01.2008 г. № 736-ОЗ статьей 13.</w:t>
      </w:r>
    </w:p>
    <w:p w:rsidR="005D13A7" w:rsidRDefault="005D13A7" w:rsidP="005D13A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За совершение дисциплинарного проступка - неисполнение или ненадлежащее исполнение предусмотренных настоящей должностной инструкцией обязанностей - в соответствии со статьей 27 Федерального закона от 02.03.2007 N 25-ФЗ "О муниципальной службе в Российской Федерации" в порядке, определенном действующим трудовым законодательством Российской Федерации.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5D13A7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D13A7" w:rsidRPr="000044B9" w:rsidRDefault="005D13A7" w:rsidP="005D13A7">
      <w:pPr>
        <w:pStyle w:val="text"/>
        <w:spacing w:after="0"/>
        <w:ind w:left="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6.Условия работы</w:t>
      </w:r>
      <w:r w:rsidRPr="000044B9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6.1.Режим   работы </w:t>
      </w:r>
      <w:r>
        <w:rPr>
          <w:bCs/>
          <w:snapToGrid w:val="0"/>
          <w:sz w:val="28"/>
          <w:szCs w:val="28"/>
        </w:rPr>
        <w:t>Главного специалиста</w:t>
      </w:r>
      <w:r>
        <w:rPr>
          <w:snapToGrid w:val="0"/>
          <w:sz w:val="28"/>
          <w:szCs w:val="28"/>
        </w:rPr>
        <w:t xml:space="preserve"> определяется в соответствии с Правилами внутреннего трудового распорядка отдела образования.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«____» ______________ 2015 г.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Ознакомлен (а)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_____________                  _______________________</w:t>
      </w: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(</w:t>
      </w:r>
      <w:proofErr w:type="gramStart"/>
      <w:r>
        <w:rPr>
          <w:snapToGrid w:val="0"/>
          <w:sz w:val="28"/>
          <w:szCs w:val="28"/>
        </w:rPr>
        <w:t xml:space="preserve">подпись)   </w:t>
      </w:r>
      <w:proofErr w:type="gramEnd"/>
      <w:r>
        <w:rPr>
          <w:snapToGrid w:val="0"/>
          <w:sz w:val="28"/>
          <w:szCs w:val="28"/>
        </w:rPr>
        <w:t xml:space="preserve">                         (расшифровка подписи)                           </w:t>
      </w:r>
    </w:p>
    <w:p w:rsidR="005D13A7" w:rsidRDefault="005D13A7" w:rsidP="005D13A7">
      <w:pPr>
        <w:jc w:val="both"/>
      </w:pPr>
    </w:p>
    <w:p w:rsidR="005D13A7" w:rsidRDefault="005D13A7" w:rsidP="005D13A7">
      <w:pPr>
        <w:keepLines/>
        <w:widowControl w:val="0"/>
        <w:jc w:val="both"/>
        <w:rPr>
          <w:snapToGrid w:val="0"/>
          <w:sz w:val="28"/>
          <w:szCs w:val="28"/>
        </w:rPr>
      </w:pPr>
    </w:p>
    <w:p w:rsidR="00B0338D" w:rsidRDefault="00B0338D"/>
    <w:sectPr w:rsidR="00B0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7"/>
    <w:rsid w:val="00050EAD"/>
    <w:rsid w:val="00320A4D"/>
    <w:rsid w:val="003E104B"/>
    <w:rsid w:val="005D13A7"/>
    <w:rsid w:val="0069608E"/>
    <w:rsid w:val="007F39A1"/>
    <w:rsid w:val="0095630D"/>
    <w:rsid w:val="00B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4246-57F7-4137-ABD9-05226AE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A7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D13A7"/>
    <w:pPr>
      <w:keepLines/>
      <w:widowControl w:val="0"/>
      <w:ind w:left="-294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13A7"/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text">
    <w:name w:val="text"/>
    <w:basedOn w:val="a"/>
    <w:uiPriority w:val="99"/>
    <w:rsid w:val="005D13A7"/>
    <w:pPr>
      <w:autoSpaceDE/>
      <w:autoSpaceDN/>
      <w:spacing w:after="94"/>
      <w:ind w:left="187" w:right="187" w:firstLine="94"/>
    </w:pPr>
    <w:rPr>
      <w:rFonts w:ascii="Verdana" w:hAnsi="Verdana" w:cs="Verdana"/>
      <w:color w:val="A9BDC0"/>
      <w:sz w:val="21"/>
      <w:szCs w:val="21"/>
    </w:rPr>
  </w:style>
  <w:style w:type="character" w:customStyle="1" w:styleId="a3">
    <w:name w:val="Основной текст_"/>
    <w:link w:val="1"/>
    <w:uiPriority w:val="99"/>
    <w:locked/>
    <w:rsid w:val="005D13A7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D13A7"/>
    <w:pPr>
      <w:shd w:val="clear" w:color="auto" w:fill="FFFFFF"/>
      <w:autoSpaceDE/>
      <w:autoSpaceDN/>
      <w:spacing w:before="360" w:line="274" w:lineRule="exact"/>
      <w:ind w:hanging="440"/>
      <w:jc w:val="both"/>
    </w:pPr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2016-03-29T13:32:00Z</dcterms:created>
  <dcterms:modified xsi:type="dcterms:W3CDTF">2016-03-29T13:46:00Z</dcterms:modified>
</cp:coreProperties>
</file>