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A" w:rsidRPr="00B075AB" w:rsidRDefault="0023337A" w:rsidP="00D656C2">
      <w:pPr>
        <w:shd w:val="clear" w:color="auto" w:fill="FFFFFF"/>
        <w:spacing w:after="120" w:line="270" w:lineRule="atLeast"/>
        <w:jc w:val="both"/>
        <w:rPr>
          <w:rFonts w:ascii="Segoe UI" w:hAnsi="Segoe UI" w:cs="Segoe UI"/>
          <w:b/>
          <w:sz w:val="16"/>
          <w:szCs w:val="16"/>
          <w:lang w:eastAsia="ru-RU"/>
        </w:rPr>
      </w:pPr>
      <w:r w:rsidRPr="00B075AB">
        <w:rPr>
          <w:rFonts w:ascii="Segoe UI" w:eastAsia="Times New Roman" w:hAnsi="Segoe UI" w:cs="Segoe UI"/>
          <w:noProof/>
          <w:color w:val="666666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-212090</wp:posOffset>
            </wp:positionV>
            <wp:extent cx="2456180" cy="895350"/>
            <wp:effectExtent l="19050" t="0" r="1270" b="0"/>
            <wp:wrapThrough wrapText="bothSides">
              <wp:wrapPolygon edited="0">
                <wp:start x="-168" y="0"/>
                <wp:lineTo x="-168" y="21140"/>
                <wp:lineTo x="21611" y="21140"/>
                <wp:lineTo x="21611" y="0"/>
                <wp:lineTo x="-1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075AB" w:rsidRPr="00B075AB" w:rsidRDefault="005750D8" w:rsidP="00503325">
      <w:pPr>
        <w:spacing w:after="0"/>
        <w:jc w:val="center"/>
        <w:rPr>
          <w:rFonts w:ascii="Segoe UI" w:hAnsi="Segoe UI" w:cs="Segoe UI"/>
          <w:b/>
          <w:sz w:val="16"/>
          <w:szCs w:val="16"/>
          <w:lang w:eastAsia="ru-RU"/>
        </w:rPr>
      </w:pPr>
      <w:r w:rsidRPr="00B075AB">
        <w:rPr>
          <w:rFonts w:ascii="Segoe UI" w:hAnsi="Segoe UI" w:cs="Segoe UI"/>
          <w:b/>
          <w:sz w:val="16"/>
          <w:szCs w:val="16"/>
          <w:lang w:eastAsia="ru-RU"/>
        </w:rPr>
        <w:t xml:space="preserve"> </w:t>
      </w:r>
    </w:p>
    <w:p w:rsidR="00B075AB" w:rsidRDefault="00B075AB" w:rsidP="00503325">
      <w:pPr>
        <w:spacing w:after="0"/>
        <w:jc w:val="center"/>
        <w:rPr>
          <w:rFonts w:ascii="Segoe UI" w:hAnsi="Segoe UI" w:cs="Segoe UI"/>
          <w:b/>
          <w:sz w:val="16"/>
          <w:szCs w:val="16"/>
          <w:lang w:eastAsia="ru-RU"/>
        </w:rPr>
      </w:pPr>
    </w:p>
    <w:p w:rsidR="00B075AB" w:rsidRDefault="00B075AB" w:rsidP="00503325">
      <w:pPr>
        <w:spacing w:after="0"/>
        <w:jc w:val="center"/>
        <w:rPr>
          <w:rFonts w:ascii="Segoe UI" w:hAnsi="Segoe UI" w:cs="Segoe UI"/>
          <w:b/>
          <w:sz w:val="16"/>
          <w:szCs w:val="16"/>
          <w:lang w:eastAsia="ru-RU"/>
        </w:rPr>
      </w:pPr>
    </w:p>
    <w:p w:rsidR="00503325" w:rsidRPr="00B075AB" w:rsidRDefault="001B2FDA" w:rsidP="0050332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Segoe UI" w:hAnsi="Segoe UI" w:cs="Segoe UI"/>
          <w:b/>
          <w:color w:val="0070C0"/>
          <w:sz w:val="28"/>
          <w:szCs w:val="28"/>
          <w:lang w:eastAsia="ru-RU"/>
        </w:rPr>
        <w:t xml:space="preserve">       </w:t>
      </w:r>
      <w:r w:rsidR="00B075AB" w:rsidRPr="00B075AB">
        <w:rPr>
          <w:rFonts w:ascii="Segoe UI" w:hAnsi="Segoe UI" w:cs="Segoe UI"/>
          <w:b/>
          <w:color w:val="0070C0"/>
          <w:sz w:val="28"/>
          <w:szCs w:val="28"/>
          <w:lang w:eastAsia="ru-RU"/>
        </w:rPr>
        <w:t>ЗАРЕГИСТРИРОВАТЬ НЕДВИЖИМОСТЬ СТАНЕТ УДОБНЕЕ, БЫСТРЕЕ, ПРОЩЕ</w:t>
      </w:r>
    </w:p>
    <w:p w:rsidR="00993EC0" w:rsidRDefault="00993EC0" w:rsidP="00993EC0">
      <w:pPr>
        <w:shd w:val="clear" w:color="auto" w:fill="FFFFFF"/>
        <w:spacing w:after="120" w:line="270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января 2017 года вступает в силу федеральный закон</w:t>
      </w:r>
      <w:r w:rsidR="00B075A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«О государственной регистрации недвижимости»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B075AB" w:rsidRPr="00B075AB" w:rsidRDefault="00B075AB" w:rsidP="001B2FD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</w:pPr>
      <w:r w:rsidRPr="00B075AB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>УДОБНО</w:t>
      </w:r>
    </w:p>
    <w:p w:rsidR="00993EC0" w:rsidRDefault="00993EC0" w:rsidP="001B2F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</w:t>
      </w:r>
      <w:r w:rsidRPr="009172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одновременную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подачу заявлений на кадастровый учет и регистрацию прав, что сэкономит время граждан и сделает операции с недвижимостью более </w:t>
      </w:r>
      <w:r w:rsidRPr="001B2F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удобными.</w:t>
      </w:r>
    </w:p>
    <w:p w:rsidR="00B075AB" w:rsidRPr="00B075AB" w:rsidRDefault="00B075AB" w:rsidP="00B075AB">
      <w:pPr>
        <w:shd w:val="clear" w:color="auto" w:fill="FFFFFF"/>
        <w:spacing w:after="0" w:line="270" w:lineRule="atLeast"/>
        <w:ind w:left="-60"/>
        <w:jc w:val="both"/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</w:pPr>
      <w:r w:rsidRPr="00B075AB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>БЫСТРО</w:t>
      </w:r>
    </w:p>
    <w:p w:rsidR="00917279" w:rsidRDefault="00917279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регистрирующий орган нужно будет подать </w:t>
      </w:r>
      <w:r w:rsidRPr="009172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одно заявление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</w:t>
      </w:r>
      <w:r w:rsidRPr="009172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одновременно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течение </w:t>
      </w:r>
      <w:r w:rsidRPr="001B2F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10 дней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будут выполнены и кадастровый учет, и регистрация прав. Если заявитель захочет получить одну из услуг Росреестра, то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на регистрацию прав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уйдет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не более 7 дней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а на </w:t>
      </w:r>
      <w:r w:rsidRPr="001B2FD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постановку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на кадастровый учет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–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не более 5 дней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917279" w:rsidRDefault="004726EB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окраща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ются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 только сроки регистрации, </w:t>
      </w:r>
      <w:r w:rsidR="00917279"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сведения из Единого реестра недвижимости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также будут предоставляться </w:t>
      </w:r>
      <w:r w:rsidR="00917279" w:rsidRPr="001B2F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быстрее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Если необходима выписка о</w:t>
      </w:r>
      <w:r w:rsidR="009172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объекте недвижимости, получить ее мож</w:t>
      </w:r>
      <w:r w:rsidR="009172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течение </w:t>
      </w:r>
      <w:r w:rsidR="00917279" w:rsidRPr="009172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трех дней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вместо пяти.</w:t>
      </w:r>
    </w:p>
    <w:p w:rsidR="00B075AB" w:rsidRPr="00B075AB" w:rsidRDefault="00B075AB" w:rsidP="00B075AB">
      <w:pPr>
        <w:shd w:val="clear" w:color="auto" w:fill="FFFFFF"/>
        <w:spacing w:after="0" w:line="270" w:lineRule="atLeast"/>
        <w:ind w:left="-60"/>
        <w:jc w:val="both"/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</w:pPr>
      <w:r w:rsidRPr="00B075AB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>ПРО</w:t>
      </w:r>
      <w:r w:rsidR="001B2FDA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>СТО</w:t>
      </w:r>
    </w:p>
    <w:p w:rsidR="00993EC0" w:rsidRPr="00993EC0" w:rsidRDefault="00F958E3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окументы на регистрацию прав и кадастровый учет объектов недвижимости 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можно будет сдавать </w:t>
      </w:r>
      <w:r w:rsidR="00993EC0"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в любом офисе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приема-выдачи документов, и </w:t>
      </w:r>
      <w:r w:rsidR="00993EC0"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неважно, где </w:t>
      </w:r>
      <w:r w:rsidR="00917279"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расположен </w:t>
      </w:r>
      <w:r w:rsidR="00993EC0"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объект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И, конечно, услугу можно будет получить, как и сейчас, в </w:t>
      </w:r>
      <w:r w:rsidR="00993EC0"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электронном виде</w:t>
      </w:r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то </w:t>
      </w:r>
      <w:proofErr w:type="gramStart"/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есть</w:t>
      </w:r>
      <w:proofErr w:type="gramEnd"/>
      <w:r w:rsidR="00993EC0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 выходя из дома.</w:t>
      </w:r>
    </w:p>
    <w:p w:rsidR="00993EC0" w:rsidRDefault="00993EC0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нет времени забрать документы после проведения регистрации права собственности, 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готовые документы 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могут </w:t>
      </w:r>
      <w:r w:rsidRPr="001B2F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доставить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1B2FDA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в любое удобное место и время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Для этого необходимо при подаче заявления указать в нем способ получения </w:t>
      </w:r>
      <w:r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«курьерская доставка»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Данная услуга будет платной.</w:t>
      </w:r>
    </w:p>
    <w:p w:rsidR="00B075AB" w:rsidRDefault="004726EB" w:rsidP="00B075AB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С</w:t>
      </w:r>
      <w:r w:rsidR="00917279"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видетельство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 праве собственности </w:t>
      </w:r>
      <w:r w:rsidR="00917279"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выдаваться не будет</w:t>
      </w:r>
      <w:r w:rsidR="00917279"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</w:t>
      </w:r>
    </w:p>
    <w:p w:rsidR="00917279" w:rsidRPr="00B075AB" w:rsidRDefault="00B075AB" w:rsidP="00B075AB">
      <w:pPr>
        <w:shd w:val="clear" w:color="auto" w:fill="FFFFFF"/>
        <w:spacing w:after="0" w:line="270" w:lineRule="atLeast"/>
        <w:ind w:left="-60"/>
        <w:jc w:val="both"/>
        <w:rPr>
          <w:rFonts w:ascii="Segoe UI" w:eastAsia="Times New Roman" w:hAnsi="Segoe UI" w:cs="Segoe UI"/>
          <w:color w:val="0070C0"/>
          <w:sz w:val="24"/>
          <w:szCs w:val="24"/>
          <w:lang w:eastAsia="ru-RU"/>
        </w:rPr>
      </w:pPr>
      <w:r w:rsidRPr="00B075AB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>НАДЕЖН</w:t>
      </w:r>
      <w:r w:rsidR="001B2FDA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>О</w:t>
      </w:r>
      <w:r w:rsidR="00917279" w:rsidRPr="00B075AB">
        <w:rPr>
          <w:rFonts w:ascii="Segoe UI" w:eastAsia="Times New Roman" w:hAnsi="Segoe UI" w:cs="Segoe UI"/>
          <w:color w:val="0070C0"/>
          <w:sz w:val="24"/>
          <w:szCs w:val="24"/>
          <w:lang w:eastAsia="ru-RU"/>
        </w:rPr>
        <w:t> </w:t>
      </w:r>
    </w:p>
    <w:p w:rsidR="004726EB" w:rsidRDefault="00993EC0" w:rsidP="00B075AB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Все записи Единого реестра недвижимости будут храниться в </w:t>
      </w:r>
      <w:r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надежной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F50A9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электронной базе данных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многократное резервное копирование которой и высокая степень безопасности повысят уровень защиты сведений. </w:t>
      </w:r>
    </w:p>
    <w:p w:rsidR="00993EC0" w:rsidRPr="00993EC0" w:rsidRDefault="00993EC0" w:rsidP="001B2FDA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spellStart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укрепит гарантию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зарегистрированных прав,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минимизирует угрозу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мошенничества и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снизит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для граждан и предпринимателей </w:t>
      </w:r>
      <w:r w:rsidRPr="00F958E3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риски операций</w:t>
      </w:r>
      <w:r w:rsidRPr="00993E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рынке недвижимости.</w:t>
      </w:r>
    </w:p>
    <w:p w:rsidR="00993EC0" w:rsidRPr="00993EC0" w:rsidRDefault="00993EC0" w:rsidP="00917279">
      <w:p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993EC0" w:rsidRPr="00993EC0" w:rsidSect="001B2FDA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C0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1F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2FDA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1F77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1A18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1FFC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6EB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50D8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09D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279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092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5AB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892"/>
    <w:rsid w:val="00CE2F74"/>
    <w:rsid w:val="00CE3007"/>
    <w:rsid w:val="00CE3282"/>
    <w:rsid w:val="00CE335A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637D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A99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8E3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5A"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Приемная</cp:lastModifiedBy>
  <cp:revision>4</cp:revision>
  <cp:lastPrinted>2016-07-13T08:01:00Z</cp:lastPrinted>
  <dcterms:created xsi:type="dcterms:W3CDTF">2016-07-19T07:49:00Z</dcterms:created>
  <dcterms:modified xsi:type="dcterms:W3CDTF">2016-07-19T08:06:00Z</dcterms:modified>
</cp:coreProperties>
</file>