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DC" w:rsidRDefault="009C28DC" w:rsidP="0067501C">
      <w:pPr>
        <w:shd w:val="clear" w:color="auto" w:fill="FFFFFF"/>
        <w:ind w:left="6418"/>
      </w:pPr>
    </w:p>
    <w:p w:rsidR="009C28DC" w:rsidRDefault="006A34D9" w:rsidP="0067501C">
      <w:pPr>
        <w:shd w:val="clear" w:color="auto" w:fill="FFFFFF"/>
        <w:spacing w:line="326" w:lineRule="exact"/>
        <w:ind w:left="4714"/>
      </w:pPr>
      <w:r>
        <w:rPr>
          <w:rFonts w:eastAsia="Times New Roman"/>
          <w:sz w:val="28"/>
          <w:szCs w:val="28"/>
        </w:rPr>
        <w:t xml:space="preserve">Приложение к </w:t>
      </w:r>
      <w:r w:rsidR="00F737AB">
        <w:rPr>
          <w:rFonts w:eastAsia="Times New Roman"/>
          <w:sz w:val="28"/>
          <w:szCs w:val="28"/>
        </w:rPr>
        <w:t>постановлению</w:t>
      </w:r>
    </w:p>
    <w:p w:rsidR="009C28DC" w:rsidRDefault="00771CB1" w:rsidP="0067501C">
      <w:pPr>
        <w:shd w:val="clear" w:color="auto" w:fill="FFFFFF"/>
        <w:spacing w:line="326" w:lineRule="exact"/>
        <w:ind w:left="4714"/>
      </w:pPr>
      <w:r>
        <w:rPr>
          <w:rFonts w:eastAsia="Times New Roman"/>
          <w:spacing w:val="-1"/>
          <w:sz w:val="28"/>
          <w:szCs w:val="28"/>
        </w:rPr>
        <w:t>а</w:t>
      </w:r>
      <w:r w:rsidR="00F737AB">
        <w:rPr>
          <w:rFonts w:eastAsia="Times New Roman"/>
          <w:spacing w:val="-1"/>
          <w:sz w:val="28"/>
          <w:szCs w:val="28"/>
        </w:rPr>
        <w:t>дминистрации Новодеревеньковского района</w:t>
      </w:r>
      <w:r w:rsidR="0067501C">
        <w:rPr>
          <w:rFonts w:eastAsia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 w:rsidR="006A34D9">
        <w:rPr>
          <w:rFonts w:eastAsia="Times New Roman"/>
          <w:sz w:val="28"/>
          <w:szCs w:val="28"/>
        </w:rPr>
        <w:t xml:space="preserve">от </w:t>
      </w:r>
      <w:r w:rsidR="00CB1B71">
        <w:rPr>
          <w:rFonts w:eastAsia="Times New Roman"/>
          <w:iCs/>
          <w:sz w:val="28"/>
          <w:szCs w:val="28"/>
        </w:rPr>
        <w:t>28</w:t>
      </w:r>
      <w:r>
        <w:rPr>
          <w:rFonts w:eastAsia="Times New Roman"/>
          <w:iCs/>
          <w:sz w:val="28"/>
          <w:szCs w:val="28"/>
        </w:rPr>
        <w:t xml:space="preserve"> </w:t>
      </w:r>
      <w:r w:rsidR="00CB1B71">
        <w:rPr>
          <w:rFonts w:eastAsia="Times New Roman"/>
          <w:iCs/>
          <w:sz w:val="28"/>
          <w:szCs w:val="28"/>
        </w:rPr>
        <w:t>декабря</w:t>
      </w:r>
      <w:r w:rsidR="00F737AB">
        <w:rPr>
          <w:rFonts w:eastAsia="Times New Roman"/>
          <w:iCs/>
          <w:sz w:val="28"/>
          <w:szCs w:val="28"/>
        </w:rPr>
        <w:t xml:space="preserve"> </w:t>
      </w:r>
      <w:r w:rsidR="00F737AB">
        <w:rPr>
          <w:rFonts w:eastAsia="Times New Roman"/>
          <w:sz w:val="28"/>
          <w:szCs w:val="28"/>
        </w:rPr>
        <w:t>2015</w:t>
      </w:r>
      <w:r w:rsidR="006A34D9">
        <w:rPr>
          <w:rFonts w:eastAsia="Times New Roman"/>
          <w:sz w:val="28"/>
          <w:szCs w:val="28"/>
        </w:rPr>
        <w:t>г. №</w:t>
      </w:r>
      <w:r w:rsidR="00CB1B71">
        <w:rPr>
          <w:rFonts w:eastAsia="Times New Roman"/>
          <w:sz w:val="28"/>
          <w:szCs w:val="28"/>
        </w:rPr>
        <w:t xml:space="preserve"> 356</w:t>
      </w:r>
    </w:p>
    <w:p w:rsidR="009C28DC" w:rsidRDefault="006A34D9">
      <w:pPr>
        <w:shd w:val="clear" w:color="auto" w:fill="FFFFFF"/>
        <w:spacing w:before="840" w:line="322" w:lineRule="exact"/>
        <w:ind w:left="667"/>
        <w:jc w:val="center"/>
      </w:pPr>
      <w:r>
        <w:rPr>
          <w:rFonts w:eastAsia="Times New Roman"/>
          <w:spacing w:val="-5"/>
          <w:sz w:val="28"/>
          <w:szCs w:val="28"/>
        </w:rPr>
        <w:t>ПЛАН</w:t>
      </w:r>
    </w:p>
    <w:p w:rsidR="009C28DC" w:rsidRDefault="006A34D9">
      <w:pPr>
        <w:shd w:val="clear" w:color="auto" w:fill="FFFFFF"/>
        <w:spacing w:line="322" w:lineRule="exact"/>
        <w:ind w:left="701"/>
        <w:jc w:val="center"/>
      </w:pPr>
      <w:r>
        <w:rPr>
          <w:rFonts w:eastAsia="Times New Roman"/>
          <w:sz w:val="28"/>
          <w:szCs w:val="28"/>
        </w:rPr>
        <w:t>мероприятий («дорожная карта») «Повышение значений</w:t>
      </w:r>
    </w:p>
    <w:p w:rsidR="009C28DC" w:rsidRDefault="006A34D9">
      <w:pPr>
        <w:shd w:val="clear" w:color="auto" w:fill="FFFFFF"/>
        <w:spacing w:line="322" w:lineRule="exact"/>
        <w:ind w:left="710"/>
        <w:jc w:val="center"/>
      </w:pPr>
      <w:r>
        <w:rPr>
          <w:rFonts w:eastAsia="Times New Roman"/>
          <w:sz w:val="28"/>
          <w:szCs w:val="28"/>
        </w:rPr>
        <w:t>показателей доступности для инвалидов объектов и услуг</w:t>
      </w:r>
    </w:p>
    <w:p w:rsidR="009C28DC" w:rsidRDefault="006A34D9">
      <w:pPr>
        <w:shd w:val="clear" w:color="auto" w:fill="FFFFFF"/>
        <w:spacing w:line="322" w:lineRule="exact"/>
        <w:ind w:left="706"/>
        <w:jc w:val="center"/>
      </w:pPr>
      <w:r>
        <w:rPr>
          <w:rFonts w:eastAsia="Times New Roman"/>
          <w:sz w:val="28"/>
          <w:szCs w:val="28"/>
        </w:rPr>
        <w:t xml:space="preserve">в </w:t>
      </w:r>
      <w:r w:rsidR="00F737AB">
        <w:rPr>
          <w:rFonts w:eastAsia="Times New Roman"/>
          <w:sz w:val="28"/>
          <w:szCs w:val="28"/>
        </w:rPr>
        <w:t>Новодеревеньковском районе (2015-203</w:t>
      </w:r>
      <w:r>
        <w:rPr>
          <w:rFonts w:eastAsia="Times New Roman"/>
          <w:sz w:val="28"/>
          <w:szCs w:val="28"/>
        </w:rPr>
        <w:t>0 годы)»</w:t>
      </w:r>
    </w:p>
    <w:p w:rsidR="009C28DC" w:rsidRDefault="006A34D9">
      <w:pPr>
        <w:shd w:val="clear" w:color="auto" w:fill="FFFFFF"/>
        <w:spacing w:before="322"/>
        <w:ind w:left="3936"/>
      </w:pPr>
      <w:r>
        <w:rPr>
          <w:spacing w:val="-1"/>
          <w:sz w:val="28"/>
          <w:szCs w:val="28"/>
          <w:lang w:val="en-US"/>
        </w:rPr>
        <w:t>I</w:t>
      </w:r>
      <w:r w:rsidRPr="000B3BE3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Общее описание</w:t>
      </w:r>
    </w:p>
    <w:p w:rsidR="009C28DC" w:rsidRPr="00F737AB" w:rsidRDefault="006A34D9" w:rsidP="00F737AB">
      <w:pPr>
        <w:shd w:val="clear" w:color="auto" w:fill="FFFFFF"/>
        <w:spacing w:before="317" w:line="322" w:lineRule="exact"/>
        <w:ind w:left="5" w:firstLine="72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объектов и услуг в </w:t>
      </w:r>
      <w:r w:rsidR="00F737AB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pacing w:val="-1"/>
          <w:sz w:val="28"/>
          <w:szCs w:val="28"/>
        </w:rPr>
        <w:t xml:space="preserve"> (далее - «дорожная карта») призван обеспечить соблюдение условий </w:t>
      </w:r>
      <w:r>
        <w:rPr>
          <w:rFonts w:eastAsia="Times New Roman"/>
          <w:sz w:val="28"/>
          <w:szCs w:val="28"/>
        </w:rPr>
        <w:t xml:space="preserve">доступности для инвалидов объектов и услуг в </w:t>
      </w:r>
      <w:r w:rsidR="00F737AB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>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C28DC" w:rsidRDefault="006A34D9">
      <w:pPr>
        <w:shd w:val="clear" w:color="auto" w:fill="FFFFFF"/>
        <w:spacing w:before="5" w:line="322" w:lineRule="exact"/>
        <w:ind w:left="5" w:firstLine="696"/>
        <w:jc w:val="both"/>
      </w:pPr>
      <w:r>
        <w:rPr>
          <w:rFonts w:eastAsia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9C28DC" w:rsidRDefault="006A34D9">
      <w:pPr>
        <w:shd w:val="clear" w:color="auto" w:fill="FFFFFF"/>
        <w:spacing w:line="322" w:lineRule="exact"/>
        <w:ind w:firstLine="691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F737AB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 xml:space="preserve"> на 1 </w:t>
      </w:r>
      <w:r w:rsidR="00F737AB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2015 года проживают </w:t>
      </w:r>
      <w:r w:rsidR="00F737AB">
        <w:rPr>
          <w:rFonts w:eastAsia="Times New Roman"/>
          <w:sz w:val="28"/>
          <w:szCs w:val="28"/>
        </w:rPr>
        <w:t>904 инвалида, что составляет 9,1</w:t>
      </w:r>
      <w:r>
        <w:rPr>
          <w:rFonts w:eastAsia="Times New Roman"/>
          <w:sz w:val="28"/>
          <w:szCs w:val="28"/>
        </w:rPr>
        <w:t xml:space="preserve"> % населения </w:t>
      </w:r>
      <w:r w:rsidR="00F737AB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. В повседневной жизни технические средства реабилитации используют </w:t>
      </w:r>
      <w:r w:rsidR="00F737AB">
        <w:rPr>
          <w:rFonts w:eastAsia="Times New Roman"/>
          <w:sz w:val="28"/>
          <w:szCs w:val="28"/>
        </w:rPr>
        <w:t>57 человек</w:t>
      </w:r>
      <w:r>
        <w:rPr>
          <w:rFonts w:eastAsia="Times New Roman"/>
          <w:sz w:val="28"/>
          <w:szCs w:val="28"/>
        </w:rPr>
        <w:t xml:space="preserve">. Наиболее уязвимыми при взаимодействии с </w:t>
      </w:r>
      <w:r w:rsidR="00F737AB">
        <w:rPr>
          <w:rFonts w:eastAsia="Times New Roman"/>
          <w:sz w:val="28"/>
          <w:szCs w:val="28"/>
        </w:rPr>
        <w:t>сельской</w:t>
      </w:r>
      <w:r>
        <w:rPr>
          <w:rFonts w:eastAsia="Times New Roman"/>
          <w:sz w:val="28"/>
          <w:szCs w:val="28"/>
        </w:rPr>
        <w:t xml:space="preserve"> средой жизнедеятельности являются </w:t>
      </w:r>
      <w:r w:rsidR="001F0560">
        <w:rPr>
          <w:rFonts w:eastAsia="Times New Roman"/>
          <w:sz w:val="28"/>
          <w:szCs w:val="28"/>
        </w:rPr>
        <w:t>следующие</w:t>
      </w:r>
      <w:r>
        <w:rPr>
          <w:rFonts w:eastAsia="Times New Roman"/>
          <w:sz w:val="28"/>
          <w:szCs w:val="28"/>
        </w:rPr>
        <w:t xml:space="preserve"> категории инвалидов:</w:t>
      </w:r>
    </w:p>
    <w:p w:rsidR="009C28DC" w:rsidRPr="001F0560" w:rsidRDefault="006A34D9">
      <w:pPr>
        <w:shd w:val="clear" w:color="auto" w:fill="FFFFFF"/>
        <w:spacing w:line="322" w:lineRule="exact"/>
        <w:ind w:right="5" w:firstLine="701"/>
        <w:jc w:val="both"/>
      </w:pPr>
      <w:r w:rsidRPr="001F0560">
        <w:rPr>
          <w:rFonts w:eastAsia="Times New Roman"/>
          <w:sz w:val="28"/>
          <w:szCs w:val="28"/>
        </w:rPr>
        <w:t>инвалиды с нарушением опорно-двигательного аппарата;</w:t>
      </w:r>
    </w:p>
    <w:p w:rsidR="009C28DC" w:rsidRPr="001F0560" w:rsidRDefault="006A34D9">
      <w:pPr>
        <w:shd w:val="clear" w:color="auto" w:fill="FFFFFF"/>
        <w:spacing w:line="322" w:lineRule="exact"/>
        <w:ind w:left="5" w:right="5" w:firstLine="696"/>
        <w:jc w:val="both"/>
      </w:pPr>
      <w:r w:rsidRPr="001F0560">
        <w:rPr>
          <w:rFonts w:eastAsia="Times New Roman"/>
          <w:spacing w:val="-1"/>
          <w:sz w:val="28"/>
          <w:szCs w:val="28"/>
        </w:rPr>
        <w:t>ин</w:t>
      </w:r>
      <w:r w:rsidR="00F737AB" w:rsidRPr="001F0560">
        <w:rPr>
          <w:rFonts w:eastAsia="Times New Roman"/>
          <w:spacing w:val="-1"/>
          <w:sz w:val="28"/>
          <w:szCs w:val="28"/>
        </w:rPr>
        <w:t>валиды с нарушением слуха</w:t>
      </w:r>
      <w:r w:rsidRPr="001F0560">
        <w:rPr>
          <w:rFonts w:eastAsia="Times New Roman"/>
          <w:sz w:val="28"/>
          <w:szCs w:val="28"/>
        </w:rPr>
        <w:t>;</w:t>
      </w:r>
    </w:p>
    <w:p w:rsidR="009C28DC" w:rsidRDefault="006A34D9">
      <w:pPr>
        <w:shd w:val="clear" w:color="auto" w:fill="FFFFFF"/>
        <w:spacing w:line="322" w:lineRule="exact"/>
        <w:ind w:left="5" w:right="5" w:firstLine="696"/>
        <w:jc w:val="both"/>
      </w:pPr>
      <w:r w:rsidRPr="001F0560">
        <w:rPr>
          <w:rFonts w:eastAsia="Times New Roman"/>
          <w:sz w:val="28"/>
          <w:szCs w:val="28"/>
        </w:rPr>
        <w:t>инвалиды с нарушением зрения.</w:t>
      </w:r>
    </w:p>
    <w:p w:rsidR="009C28DC" w:rsidRDefault="006A34D9">
      <w:pPr>
        <w:shd w:val="clear" w:color="auto" w:fill="FFFFFF"/>
        <w:spacing w:line="322" w:lineRule="exact"/>
        <w:ind w:firstLine="696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6342B1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 xml:space="preserve"> применяется комплексный программный подход к решению проблем инвалидов. Это позволило создать модель комплексной реабилитации инвалидов всех категорий, основанную на реализации индивидуальной программы реабилитации инвалидов, содержащей весь спектр мер социальной защиты и поддержки, способствующих их социальной адаптации. Эффективное функционирование указанной модели   позволило   повысить   активность   самих   инвалидов,   увеличило</w:t>
      </w:r>
    </w:p>
    <w:p w:rsidR="009C28DC" w:rsidRDefault="009C28DC">
      <w:pPr>
        <w:shd w:val="clear" w:color="auto" w:fill="FFFFFF"/>
        <w:spacing w:line="322" w:lineRule="exact"/>
        <w:ind w:firstLine="696"/>
        <w:jc w:val="both"/>
        <w:sectPr w:rsidR="009C28DC">
          <w:type w:val="continuous"/>
          <w:pgSz w:w="11909" w:h="16834"/>
          <w:pgMar w:top="644" w:right="495" w:bottom="360" w:left="2039" w:header="720" w:footer="720" w:gutter="0"/>
          <w:cols w:space="60"/>
          <w:noEndnote/>
        </w:sectPr>
      </w:pPr>
    </w:p>
    <w:p w:rsidR="009C28DC" w:rsidRDefault="006A34D9">
      <w:pPr>
        <w:shd w:val="clear" w:color="auto" w:fill="FFFFFF"/>
        <w:spacing w:before="274" w:line="322" w:lineRule="exact"/>
        <w:ind w:right="38"/>
        <w:jc w:val="both"/>
      </w:pPr>
      <w:r>
        <w:rPr>
          <w:rFonts w:eastAsia="Times New Roman"/>
          <w:sz w:val="28"/>
          <w:szCs w:val="28"/>
        </w:rPr>
        <w:lastRenderedPageBreak/>
        <w:t xml:space="preserve">численность лиц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</w:t>
      </w:r>
      <w:r w:rsidR="006342B1">
        <w:rPr>
          <w:rFonts w:eastAsia="Times New Roman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>.</w:t>
      </w:r>
    </w:p>
    <w:p w:rsidR="009C28DC" w:rsidRDefault="006342B1">
      <w:pPr>
        <w:shd w:val="clear" w:color="auto" w:fill="FFFFFF"/>
        <w:spacing w:before="5" w:line="322" w:lineRule="exact"/>
        <w:ind w:left="5" w:right="5" w:firstLine="696"/>
        <w:jc w:val="both"/>
      </w:pPr>
      <w:r>
        <w:rPr>
          <w:rFonts w:eastAsia="Times New Roman"/>
          <w:sz w:val="28"/>
          <w:szCs w:val="28"/>
        </w:rPr>
        <w:t xml:space="preserve">В конце 2015г. </w:t>
      </w:r>
      <w:r w:rsidR="006A34D9">
        <w:rPr>
          <w:rFonts w:eastAsia="Times New Roman"/>
          <w:sz w:val="28"/>
          <w:szCs w:val="28"/>
        </w:rPr>
        <w:t xml:space="preserve">проведен </w:t>
      </w:r>
      <w:r w:rsidR="006A34D9">
        <w:rPr>
          <w:rFonts w:eastAsia="Times New Roman"/>
          <w:spacing w:val="-1"/>
          <w:sz w:val="28"/>
          <w:szCs w:val="28"/>
        </w:rPr>
        <w:t xml:space="preserve">мониторинг состояния доступности общественных зданий и сооружений </w:t>
      </w:r>
      <w:r w:rsidR="006A34D9">
        <w:rPr>
          <w:rFonts w:eastAsia="Times New Roman"/>
          <w:sz w:val="28"/>
          <w:szCs w:val="28"/>
        </w:rPr>
        <w:t xml:space="preserve">социально-культурного и бытового назначения. В ходе мониторинга обследовано </w:t>
      </w:r>
      <w:r w:rsidR="001F0560">
        <w:rPr>
          <w:rFonts w:eastAsia="Times New Roman"/>
          <w:sz w:val="28"/>
          <w:szCs w:val="28"/>
        </w:rPr>
        <w:t>28</w:t>
      </w:r>
      <w:r w:rsidR="006A34D9">
        <w:rPr>
          <w:rFonts w:eastAsia="Times New Roman"/>
          <w:sz w:val="28"/>
          <w:szCs w:val="28"/>
        </w:rPr>
        <w:t xml:space="preserve"> зданий</w:t>
      </w:r>
      <w:r>
        <w:rPr>
          <w:rFonts w:eastAsia="Times New Roman"/>
          <w:sz w:val="28"/>
          <w:szCs w:val="28"/>
        </w:rPr>
        <w:t>, эксплуатируемых на территории района</w:t>
      </w:r>
      <w:r w:rsidR="006A34D9">
        <w:rPr>
          <w:rFonts w:eastAsia="Times New Roman"/>
          <w:sz w:val="28"/>
          <w:szCs w:val="28"/>
        </w:rPr>
        <w:t xml:space="preserve">. При составлении перечня объектов, подлежащих </w:t>
      </w:r>
      <w:r w:rsidR="006A34D9">
        <w:rPr>
          <w:rFonts w:eastAsia="Times New Roman"/>
          <w:spacing w:val="-1"/>
          <w:sz w:val="28"/>
          <w:szCs w:val="28"/>
        </w:rPr>
        <w:t xml:space="preserve">обследованию, в него были включены не только объекты социальной сферы, </w:t>
      </w:r>
      <w:r w:rsidR="006A34D9">
        <w:rPr>
          <w:rFonts w:eastAsia="Times New Roman"/>
          <w:sz w:val="28"/>
          <w:szCs w:val="28"/>
        </w:rPr>
        <w:t>но и магазины, банки, аптеки, в том числе частные. По итогам обследования на каждый объект составлена анкета. При оценке параметров доступности объекта учитывались требования СНиП 35-01-2001 «Доступность зданий и сооружений для маломобильных групп населения».</w:t>
      </w:r>
    </w:p>
    <w:p w:rsidR="009C28DC" w:rsidRDefault="006A34D9">
      <w:pPr>
        <w:shd w:val="clear" w:color="auto" w:fill="FFFFFF"/>
        <w:spacing w:line="322" w:lineRule="exact"/>
        <w:ind w:left="14" w:firstLine="696"/>
        <w:jc w:val="both"/>
      </w:pPr>
      <w:r>
        <w:rPr>
          <w:rFonts w:eastAsia="Times New Roman"/>
          <w:sz w:val="28"/>
          <w:szCs w:val="28"/>
        </w:rPr>
        <w:t xml:space="preserve">К 2015 году по итогам реализованных мероприятий с учетом </w:t>
      </w:r>
      <w:r>
        <w:rPr>
          <w:rFonts w:eastAsia="Times New Roman"/>
          <w:spacing w:val="-2"/>
          <w:sz w:val="28"/>
          <w:szCs w:val="28"/>
        </w:rPr>
        <w:t xml:space="preserve">доступности для лиц с ограниченными возможностями здоровья оборудовано </w:t>
      </w:r>
      <w:r w:rsidR="008519F0" w:rsidRPr="00C01334">
        <w:rPr>
          <w:rFonts w:eastAsia="Times New Roman"/>
          <w:sz w:val="28"/>
          <w:szCs w:val="28"/>
        </w:rPr>
        <w:t>2</w:t>
      </w:r>
      <w:r w:rsidR="008519F0">
        <w:rPr>
          <w:rFonts w:eastAsia="Times New Roman"/>
          <w:sz w:val="28"/>
          <w:szCs w:val="28"/>
        </w:rPr>
        <w:t xml:space="preserve"> объекта</w:t>
      </w:r>
      <w:r>
        <w:rPr>
          <w:rFonts w:eastAsia="Times New Roman"/>
          <w:sz w:val="28"/>
          <w:szCs w:val="28"/>
        </w:rPr>
        <w:t xml:space="preserve"> социальной инфраструктуры, входящих в перечень приоритетных объектов.</w:t>
      </w:r>
    </w:p>
    <w:p w:rsidR="009C28DC" w:rsidRDefault="006A34D9" w:rsidP="008519F0">
      <w:pPr>
        <w:shd w:val="clear" w:color="auto" w:fill="FFFFFF"/>
        <w:spacing w:line="322" w:lineRule="exact"/>
        <w:ind w:left="24" w:firstLine="686"/>
        <w:jc w:val="both"/>
      </w:pPr>
      <w:r>
        <w:rPr>
          <w:rFonts w:eastAsia="Times New Roman"/>
          <w:sz w:val="28"/>
          <w:szCs w:val="28"/>
        </w:rPr>
        <w:t>Государственные услуги в области содействия занятости населения оказываются инвалидам в рамках государственной программы Орловской</w:t>
      </w:r>
      <w:r w:rsidR="008519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области «Содействие занятости населения Орловское области до 2020 года», </w:t>
      </w:r>
      <w:r>
        <w:rPr>
          <w:rFonts w:eastAsia="Times New Roman"/>
          <w:spacing w:val="-1"/>
          <w:sz w:val="28"/>
          <w:szCs w:val="28"/>
        </w:rPr>
        <w:t xml:space="preserve">утвержденной      постановлением      Правительства      Орловской      области </w:t>
      </w:r>
      <w:r>
        <w:rPr>
          <w:rFonts w:eastAsia="Times New Roman"/>
          <w:sz w:val="28"/>
          <w:szCs w:val="28"/>
        </w:rPr>
        <w:t>от 8 октября 2012 года № 352 (далее - Программа).</w:t>
      </w:r>
    </w:p>
    <w:p w:rsidR="009C28DC" w:rsidRDefault="006A34D9">
      <w:pPr>
        <w:shd w:val="clear" w:color="auto" w:fill="FFFFFF"/>
        <w:spacing w:line="322" w:lineRule="exact"/>
        <w:ind w:left="29" w:right="43" w:firstLine="691"/>
        <w:jc w:val="both"/>
      </w:pPr>
      <w:r>
        <w:rPr>
          <w:rFonts w:eastAsia="Times New Roman"/>
          <w:spacing w:val="-1"/>
          <w:sz w:val="28"/>
          <w:szCs w:val="28"/>
        </w:rPr>
        <w:t>Еж</w:t>
      </w:r>
      <w:r w:rsidR="00D64BD3">
        <w:rPr>
          <w:rFonts w:eastAsia="Times New Roman"/>
          <w:spacing w:val="-1"/>
          <w:sz w:val="28"/>
          <w:szCs w:val="28"/>
        </w:rPr>
        <w:t>егодно в казенное учреждение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64BD3">
        <w:rPr>
          <w:rFonts w:eastAsia="Times New Roman"/>
          <w:spacing w:val="-1"/>
          <w:sz w:val="28"/>
          <w:szCs w:val="28"/>
        </w:rPr>
        <w:t>Орловской области</w:t>
      </w:r>
      <w:r>
        <w:rPr>
          <w:rFonts w:eastAsia="Times New Roman"/>
          <w:spacing w:val="-1"/>
          <w:sz w:val="28"/>
          <w:szCs w:val="28"/>
        </w:rPr>
        <w:t xml:space="preserve"> «Центр занятости </w:t>
      </w:r>
      <w:r>
        <w:rPr>
          <w:rFonts w:eastAsia="Times New Roman"/>
          <w:sz w:val="28"/>
          <w:szCs w:val="28"/>
        </w:rPr>
        <w:t xml:space="preserve">населения </w:t>
      </w:r>
      <w:r w:rsidR="00D64BD3">
        <w:rPr>
          <w:rFonts w:eastAsia="Times New Roman"/>
          <w:sz w:val="28"/>
          <w:szCs w:val="28"/>
        </w:rPr>
        <w:t xml:space="preserve">Новодеревеньковского </w:t>
      </w:r>
      <w:r>
        <w:rPr>
          <w:rFonts w:eastAsia="Times New Roman"/>
          <w:sz w:val="28"/>
          <w:szCs w:val="28"/>
        </w:rPr>
        <w:t xml:space="preserve">района» в целях поиска подходящей работы обращаются в среднем </w:t>
      </w:r>
      <w:r w:rsidR="008519F0">
        <w:rPr>
          <w:rFonts w:eastAsia="Times New Roman"/>
          <w:sz w:val="28"/>
          <w:szCs w:val="28"/>
        </w:rPr>
        <w:t>20-50</w:t>
      </w:r>
      <w:r>
        <w:rPr>
          <w:rFonts w:eastAsia="Times New Roman"/>
          <w:sz w:val="28"/>
          <w:szCs w:val="28"/>
        </w:rPr>
        <w:t xml:space="preserve"> инвалидов.</w:t>
      </w:r>
    </w:p>
    <w:p w:rsidR="009C28DC" w:rsidRDefault="008519F0">
      <w:pPr>
        <w:shd w:val="clear" w:color="auto" w:fill="FFFFFF"/>
        <w:spacing w:line="322" w:lineRule="exact"/>
        <w:ind w:left="24" w:right="38" w:firstLine="691"/>
        <w:jc w:val="both"/>
      </w:pPr>
      <w:r>
        <w:rPr>
          <w:rFonts w:eastAsia="Times New Roman"/>
          <w:sz w:val="28"/>
          <w:szCs w:val="28"/>
        </w:rPr>
        <w:t>Так, например, в 2015</w:t>
      </w:r>
      <w:r w:rsidR="006A34D9">
        <w:rPr>
          <w:rFonts w:eastAsia="Times New Roman"/>
          <w:sz w:val="28"/>
          <w:szCs w:val="28"/>
        </w:rPr>
        <w:t xml:space="preserve"> году в органы службы занятости за содействием в поиске </w:t>
      </w:r>
      <w:r>
        <w:rPr>
          <w:rFonts w:eastAsia="Times New Roman"/>
          <w:sz w:val="28"/>
          <w:szCs w:val="28"/>
        </w:rPr>
        <w:t>подходящей работы обратились 52 инвалида</w:t>
      </w:r>
      <w:r w:rsidR="006A34D9">
        <w:rPr>
          <w:rFonts w:eastAsia="Times New Roman"/>
          <w:sz w:val="28"/>
          <w:szCs w:val="28"/>
        </w:rPr>
        <w:t>,</w:t>
      </w:r>
      <w:r w:rsidR="001F0560">
        <w:rPr>
          <w:rFonts w:eastAsia="Times New Roman"/>
          <w:sz w:val="28"/>
          <w:szCs w:val="28"/>
        </w:rPr>
        <w:t xml:space="preserve"> 3</w:t>
      </w:r>
      <w:r w:rsidR="006A34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были трудоустроены</w:t>
      </w:r>
      <w:r w:rsidR="006A34D9">
        <w:rPr>
          <w:rFonts w:eastAsia="Times New Roman"/>
          <w:sz w:val="28"/>
          <w:szCs w:val="28"/>
        </w:rPr>
        <w:t>, пр</w:t>
      </w:r>
      <w:r w:rsidR="00D64BD3">
        <w:rPr>
          <w:rFonts w:eastAsia="Times New Roman"/>
          <w:sz w:val="28"/>
          <w:szCs w:val="28"/>
        </w:rPr>
        <w:t>ошел профессиональное обучение</w:t>
      </w:r>
      <w:r w:rsidR="006A34D9">
        <w:rPr>
          <w:rFonts w:eastAsia="Times New Roman"/>
          <w:sz w:val="28"/>
          <w:szCs w:val="28"/>
        </w:rPr>
        <w:t xml:space="preserve"> </w:t>
      </w:r>
      <w:r w:rsidR="00D64BD3">
        <w:rPr>
          <w:rFonts w:eastAsia="Times New Roman"/>
          <w:sz w:val="28"/>
          <w:szCs w:val="28"/>
        </w:rPr>
        <w:t>1 инвалид</w:t>
      </w:r>
      <w:r w:rsidR="006A34D9">
        <w:rPr>
          <w:rFonts w:eastAsia="Times New Roman"/>
          <w:sz w:val="28"/>
          <w:szCs w:val="28"/>
        </w:rPr>
        <w:t>.</w:t>
      </w:r>
    </w:p>
    <w:p w:rsidR="009C28DC" w:rsidRDefault="006A34D9">
      <w:pPr>
        <w:shd w:val="clear" w:color="auto" w:fill="FFFFFF"/>
        <w:spacing w:line="322" w:lineRule="exact"/>
        <w:ind w:left="19" w:right="43" w:firstLine="706"/>
        <w:jc w:val="both"/>
      </w:pPr>
      <w:r>
        <w:rPr>
          <w:rFonts w:eastAsia="Times New Roman"/>
          <w:sz w:val="28"/>
          <w:szCs w:val="28"/>
        </w:rPr>
        <w:t>Одним из мероприятий Программы является содействие трудоустройству незанятых инвалидов на оборудованные (оснащенные) для них рабочие места. За период реали</w:t>
      </w:r>
      <w:r w:rsidR="001F0560">
        <w:rPr>
          <w:rFonts w:eastAsia="Times New Roman"/>
          <w:sz w:val="28"/>
          <w:szCs w:val="28"/>
        </w:rPr>
        <w:t>зации мероприятия с 2010 по 2015</w:t>
      </w:r>
      <w:r>
        <w:rPr>
          <w:rFonts w:eastAsia="Times New Roman"/>
          <w:sz w:val="28"/>
          <w:szCs w:val="28"/>
        </w:rPr>
        <w:t xml:space="preserve"> годы на территории </w:t>
      </w:r>
      <w:r w:rsidR="00D64BD3">
        <w:rPr>
          <w:rFonts w:eastAsia="Times New Roman"/>
          <w:sz w:val="28"/>
          <w:szCs w:val="28"/>
        </w:rPr>
        <w:t xml:space="preserve">района было оснащено </w:t>
      </w:r>
      <w:r w:rsidR="001F056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рабочих мест для инвалидов.</w:t>
      </w:r>
    </w:p>
    <w:p w:rsidR="009C28DC" w:rsidRDefault="006A34D9">
      <w:pPr>
        <w:shd w:val="clear" w:color="auto" w:fill="FFFFFF"/>
        <w:spacing w:line="322" w:lineRule="exact"/>
        <w:ind w:left="14" w:right="34" w:firstLine="696"/>
        <w:jc w:val="both"/>
      </w:pPr>
      <w:r>
        <w:rPr>
          <w:rFonts w:eastAsia="Times New Roman"/>
          <w:sz w:val="28"/>
          <w:szCs w:val="28"/>
        </w:rPr>
        <w:t>По результатам мониторинга трудоустройства и закрепляемости инвалидов на оборудованных (оснащенных) рабочих мест</w:t>
      </w:r>
      <w:r w:rsidR="00D64BD3">
        <w:rPr>
          <w:rFonts w:eastAsia="Times New Roman"/>
          <w:sz w:val="28"/>
          <w:szCs w:val="28"/>
        </w:rPr>
        <w:t>ах по состоянию на 1 января 2016</w:t>
      </w:r>
      <w:r>
        <w:rPr>
          <w:rFonts w:eastAsia="Times New Roman"/>
          <w:sz w:val="28"/>
          <w:szCs w:val="28"/>
        </w:rPr>
        <w:t xml:space="preserve"> го</w:t>
      </w:r>
      <w:r w:rsidR="00D64BD3">
        <w:rPr>
          <w:rFonts w:eastAsia="Times New Roman"/>
          <w:sz w:val="28"/>
          <w:szCs w:val="28"/>
        </w:rPr>
        <w:t xml:space="preserve">да работодателями сохранено </w:t>
      </w:r>
      <w:r w:rsidR="001F0560">
        <w:rPr>
          <w:rFonts w:eastAsia="Times New Roman"/>
          <w:sz w:val="28"/>
          <w:szCs w:val="28"/>
        </w:rPr>
        <w:t>67</w:t>
      </w:r>
      <w:r>
        <w:rPr>
          <w:rFonts w:eastAsia="Times New Roman"/>
          <w:sz w:val="28"/>
          <w:szCs w:val="28"/>
        </w:rPr>
        <w:t xml:space="preserve"> % от общего числа созданных рабочих мест.</w:t>
      </w:r>
    </w:p>
    <w:p w:rsidR="009C28DC" w:rsidRDefault="006A34D9">
      <w:pPr>
        <w:shd w:val="clear" w:color="auto" w:fill="FFFFFF"/>
        <w:spacing w:line="322" w:lineRule="exact"/>
        <w:ind w:left="14" w:right="34" w:firstLine="691"/>
        <w:jc w:val="both"/>
      </w:pPr>
      <w:r>
        <w:rPr>
          <w:rFonts w:eastAsia="Times New Roman"/>
          <w:sz w:val="28"/>
          <w:szCs w:val="28"/>
        </w:rPr>
        <w:t>Уровень трудоустройства инвалидов, обратившихся в органы службы занятости за содействием в поиске п</w:t>
      </w:r>
      <w:r w:rsidR="00D64BD3">
        <w:rPr>
          <w:rFonts w:eastAsia="Times New Roman"/>
          <w:sz w:val="28"/>
          <w:szCs w:val="28"/>
        </w:rPr>
        <w:t>одходящей работы, по итогам 2015</w:t>
      </w:r>
      <w:r>
        <w:rPr>
          <w:rFonts w:eastAsia="Times New Roman"/>
          <w:sz w:val="28"/>
          <w:szCs w:val="28"/>
        </w:rPr>
        <w:t xml:space="preserve"> года составил</w:t>
      </w:r>
      <w:r w:rsidR="00D64BD3">
        <w:rPr>
          <w:rFonts w:eastAsia="Times New Roman"/>
          <w:sz w:val="28"/>
          <w:szCs w:val="28"/>
        </w:rPr>
        <w:t xml:space="preserve"> 37,5 %</w:t>
      </w:r>
      <w:r>
        <w:rPr>
          <w:rFonts w:eastAsia="Times New Roman"/>
          <w:sz w:val="28"/>
          <w:szCs w:val="28"/>
        </w:rPr>
        <w:t>.</w:t>
      </w:r>
    </w:p>
    <w:p w:rsidR="009C28DC" w:rsidRDefault="006A34D9">
      <w:pPr>
        <w:shd w:val="clear" w:color="auto" w:fill="FFFFFF"/>
        <w:spacing w:line="322" w:lineRule="exact"/>
        <w:ind w:left="5" w:right="38" w:firstLine="696"/>
        <w:jc w:val="both"/>
      </w:pPr>
      <w:r>
        <w:rPr>
          <w:rFonts w:eastAsia="Times New Roman"/>
          <w:sz w:val="28"/>
          <w:szCs w:val="28"/>
        </w:rPr>
        <w:t>Специальные мероприятия, проводимые Управлением труда и занятости Орловской области, направлены на стимулирование работодателей к созданию постоянных рабочих мест для инвалидов, сохранение их занятости на созданных рабочих местах.</w:t>
      </w:r>
    </w:p>
    <w:p w:rsidR="009C28DC" w:rsidRDefault="006A34D9" w:rsidP="00D64BD3">
      <w:pPr>
        <w:shd w:val="clear" w:color="auto" w:fill="FFFFFF"/>
        <w:spacing w:line="322" w:lineRule="exact"/>
        <w:ind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создания условий доступности для инвалидов и </w:t>
      </w:r>
      <w:r>
        <w:rPr>
          <w:rFonts w:eastAsia="Times New Roman"/>
          <w:sz w:val="28"/>
          <w:szCs w:val="28"/>
        </w:rPr>
        <w:lastRenderedPageBreak/>
        <w:t>маломобильных групп населения Орловской области Управлением труда и занятости Орловской области в рамках государственной программы Орловской области «Социальная поддержка граждан в Орловской области на 2013-2016 годы» (подпрограмма «Социальная поддержка инвалидов</w:t>
      </w:r>
      <w:r w:rsidR="00D64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D64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(доступная среда)») также предусмотрены мероприятия, направленные на приведение приоритетных объектов социальной инфраструктуры в сфере труда и занятости населения в соответствие установленным действующим законодательством правилам и нормам.</w:t>
      </w:r>
    </w:p>
    <w:p w:rsidR="009C28DC" w:rsidRDefault="006A34D9">
      <w:pPr>
        <w:shd w:val="clear" w:color="auto" w:fill="FFFFFF"/>
        <w:tabs>
          <w:tab w:val="left" w:pos="902"/>
          <w:tab w:val="left" w:pos="2885"/>
          <w:tab w:val="left" w:pos="4853"/>
          <w:tab w:val="left" w:pos="5914"/>
          <w:tab w:val="left" w:pos="7771"/>
          <w:tab w:val="left" w:pos="8827"/>
        </w:tabs>
        <w:spacing w:line="322" w:lineRule="exact"/>
        <w:ind w:left="19" w:right="29" w:firstLine="686"/>
        <w:jc w:val="both"/>
      </w:pPr>
      <w:r>
        <w:rPr>
          <w:rFonts w:eastAsia="Times New Roman"/>
          <w:sz w:val="28"/>
          <w:szCs w:val="28"/>
        </w:rPr>
        <w:t>Одним из приоритетов современной государственной политики</w:t>
      </w:r>
      <w:r w:rsidR="00D64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считается успешная социализация и социальная реабилитация инвалидов.</w:t>
      </w:r>
      <w:r>
        <w:rPr>
          <w:rFonts w:eastAsia="Times New Roman"/>
          <w:sz w:val="28"/>
          <w:szCs w:val="28"/>
        </w:rPr>
        <w:br/>
      </w:r>
      <w:r w:rsidR="00D64BD3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Она направлена на максимально возможную интеграцию инвалидов</w:t>
      </w:r>
      <w:r w:rsidR="00D64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общество,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опирается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гарантии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их</w:t>
      </w:r>
      <w:r w:rsidR="00C01334">
        <w:rPr>
          <w:rFonts w:eastAsia="Times New Roman"/>
          <w:spacing w:val="-8"/>
          <w:sz w:val="28"/>
          <w:szCs w:val="28"/>
        </w:rPr>
        <w:t xml:space="preserve">      </w:t>
      </w:r>
      <w:r>
        <w:rPr>
          <w:rFonts w:eastAsia="Times New Roman"/>
          <w:spacing w:val="-5"/>
          <w:sz w:val="28"/>
          <w:szCs w:val="28"/>
        </w:rPr>
        <w:t>прав</w:t>
      </w:r>
    </w:p>
    <w:p w:rsidR="009C28DC" w:rsidRDefault="006A34D9">
      <w:pPr>
        <w:shd w:val="clear" w:color="auto" w:fill="FFFFFF"/>
        <w:spacing w:line="322" w:lineRule="exact"/>
        <w:ind w:left="24" w:right="24"/>
        <w:jc w:val="both"/>
      </w:pPr>
      <w:r>
        <w:rPr>
          <w:rFonts w:eastAsia="Times New Roman"/>
          <w:sz w:val="28"/>
          <w:szCs w:val="28"/>
        </w:rPr>
        <w:t>и предполагает их социальную защиту, восстановление и компенсацию нарушенных функций организма и утраченных связей с социальным окружением.</w:t>
      </w:r>
    </w:p>
    <w:p w:rsidR="009C28DC" w:rsidRDefault="006A34D9">
      <w:pPr>
        <w:shd w:val="clear" w:color="auto" w:fill="FFFFFF"/>
        <w:tabs>
          <w:tab w:val="left" w:pos="2880"/>
          <w:tab w:val="left" w:pos="4906"/>
          <w:tab w:val="left" w:pos="5722"/>
          <w:tab w:val="left" w:pos="7738"/>
        </w:tabs>
        <w:spacing w:line="322" w:lineRule="exact"/>
        <w:ind w:left="34" w:right="19" w:firstLine="677"/>
        <w:jc w:val="both"/>
      </w:pPr>
      <w:r>
        <w:rPr>
          <w:rFonts w:eastAsia="Times New Roman"/>
          <w:sz w:val="28"/>
          <w:szCs w:val="28"/>
        </w:rPr>
        <w:t>В этих условиях проблема существования и дальнейшего развития</w:t>
      </w:r>
      <w:r w:rsidR="00D64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специального образования, коррекционное обучение,</w:t>
      </w:r>
      <w:r w:rsidR="00D64B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профессиональная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ориентация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социальная</w:t>
      </w:r>
      <w:r w:rsidR="00C01334">
        <w:rPr>
          <w:rFonts w:eastAsia="Times New Roman"/>
          <w:spacing w:val="-3"/>
          <w:sz w:val="28"/>
          <w:szCs w:val="28"/>
        </w:rPr>
        <w:t xml:space="preserve">      </w:t>
      </w:r>
      <w:r>
        <w:rPr>
          <w:rFonts w:eastAsia="Times New Roman"/>
          <w:spacing w:val="-3"/>
          <w:sz w:val="28"/>
          <w:szCs w:val="28"/>
        </w:rPr>
        <w:t>реабилитация</w:t>
      </w:r>
    </w:p>
    <w:p w:rsidR="009C28DC" w:rsidRDefault="006A34D9">
      <w:pPr>
        <w:shd w:val="clear" w:color="auto" w:fill="FFFFFF"/>
        <w:spacing w:line="322" w:lineRule="exact"/>
        <w:ind w:left="29" w:right="14"/>
        <w:jc w:val="both"/>
      </w:pPr>
      <w:r>
        <w:rPr>
          <w:rFonts w:eastAsia="Times New Roman"/>
          <w:sz w:val="28"/>
          <w:szCs w:val="28"/>
        </w:rPr>
        <w:t>увеличивающегося числа детей с ограниченными возможностями здоровья приобретают чрезвычайную актуальность.</w:t>
      </w:r>
    </w:p>
    <w:p w:rsidR="009C28DC" w:rsidRDefault="006A34D9">
      <w:pPr>
        <w:shd w:val="clear" w:color="auto" w:fill="FFFFFF"/>
        <w:spacing w:line="322" w:lineRule="exact"/>
        <w:ind w:left="34" w:right="14" w:firstLine="677"/>
        <w:jc w:val="both"/>
      </w:pPr>
      <w:r>
        <w:rPr>
          <w:rFonts w:eastAsia="Times New Roman"/>
          <w:sz w:val="28"/>
          <w:szCs w:val="28"/>
        </w:rPr>
        <w:t xml:space="preserve">В учреждениях образования </w:t>
      </w:r>
      <w:r w:rsidR="00D64BD3">
        <w:rPr>
          <w:rFonts w:eastAsia="Times New Roman"/>
          <w:sz w:val="28"/>
          <w:szCs w:val="28"/>
        </w:rPr>
        <w:t>Новодеревеньковского района</w:t>
      </w:r>
      <w:r>
        <w:rPr>
          <w:rFonts w:eastAsia="Times New Roman"/>
          <w:sz w:val="28"/>
          <w:szCs w:val="28"/>
        </w:rPr>
        <w:t xml:space="preserve"> получают о</w:t>
      </w:r>
      <w:r w:rsidR="00D64BD3">
        <w:rPr>
          <w:rFonts w:eastAsia="Times New Roman"/>
          <w:sz w:val="28"/>
          <w:szCs w:val="28"/>
        </w:rPr>
        <w:t>бразовательные услуги 24</w:t>
      </w:r>
      <w:r>
        <w:rPr>
          <w:rFonts w:eastAsia="Times New Roman"/>
          <w:sz w:val="28"/>
          <w:szCs w:val="28"/>
        </w:rPr>
        <w:t xml:space="preserve"> </w:t>
      </w:r>
      <w:r w:rsidR="00D64BD3">
        <w:rPr>
          <w:rFonts w:eastAsia="Times New Roman"/>
          <w:sz w:val="28"/>
          <w:szCs w:val="28"/>
        </w:rPr>
        <w:t>ребенка-инвалида</w:t>
      </w:r>
      <w:r>
        <w:rPr>
          <w:rFonts w:eastAsia="Times New Roman"/>
          <w:sz w:val="28"/>
          <w:szCs w:val="28"/>
        </w:rPr>
        <w:t>.</w:t>
      </w:r>
    </w:p>
    <w:p w:rsidR="009C28DC" w:rsidRDefault="00D64BD3">
      <w:pPr>
        <w:shd w:val="clear" w:color="auto" w:fill="FFFFFF"/>
        <w:spacing w:line="322" w:lineRule="exact"/>
        <w:ind w:left="34" w:right="14" w:firstLine="682"/>
        <w:jc w:val="both"/>
      </w:pPr>
      <w:r>
        <w:rPr>
          <w:rFonts w:eastAsia="Times New Roman"/>
          <w:sz w:val="28"/>
          <w:szCs w:val="28"/>
        </w:rPr>
        <w:t>Вед</w:t>
      </w:r>
      <w:r w:rsidR="006A34D9">
        <w:rPr>
          <w:rFonts w:eastAsia="Times New Roman"/>
          <w:sz w:val="28"/>
          <w:szCs w:val="28"/>
        </w:rPr>
        <w:t xml:space="preserve">ется активная работа по формированию сети </w:t>
      </w:r>
      <w:r w:rsidR="006A34D9">
        <w:rPr>
          <w:rFonts w:eastAsia="Times New Roman"/>
          <w:spacing w:val="-1"/>
          <w:sz w:val="28"/>
          <w:szCs w:val="28"/>
        </w:rPr>
        <w:t xml:space="preserve">базовых образовательных организаций, в которых созданы условия для </w:t>
      </w:r>
      <w:r w:rsidR="006A34D9">
        <w:rPr>
          <w:rFonts w:eastAsia="Times New Roman"/>
          <w:sz w:val="28"/>
          <w:szCs w:val="28"/>
        </w:rPr>
        <w:t xml:space="preserve">инклюзивного образования. На 1 сентября 2015 года в </w:t>
      </w:r>
      <w:r>
        <w:rPr>
          <w:rFonts w:eastAsia="Times New Roman"/>
          <w:sz w:val="28"/>
          <w:szCs w:val="28"/>
        </w:rPr>
        <w:t xml:space="preserve">районе в </w:t>
      </w:r>
      <w:r w:rsidRPr="001F056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общеобразовательном</w:t>
      </w:r>
      <w:r w:rsidR="006A34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</w:t>
      </w:r>
      <w:r w:rsidR="006A34D9">
        <w:rPr>
          <w:rFonts w:eastAsia="Times New Roman"/>
          <w:sz w:val="28"/>
          <w:szCs w:val="28"/>
        </w:rPr>
        <w:t xml:space="preserve"> созданы условия для инклюзивного образования детей-инвалидов.</w:t>
      </w:r>
    </w:p>
    <w:p w:rsidR="009C28DC" w:rsidRDefault="006A34D9">
      <w:pPr>
        <w:shd w:val="clear" w:color="auto" w:fill="FFFFFF"/>
        <w:spacing w:line="322" w:lineRule="exact"/>
        <w:ind w:left="48" w:right="5" w:firstLine="682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Проблемы, сложившиеся в сфере создания доступности для инвалидов объектов и услуг в </w:t>
      </w:r>
      <w:r w:rsidR="00D64BD3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>.</w:t>
      </w:r>
    </w:p>
    <w:p w:rsidR="00D64BD3" w:rsidRDefault="006A34D9" w:rsidP="00D65B6D">
      <w:pPr>
        <w:shd w:val="clear" w:color="auto" w:fill="FFFFFF"/>
        <w:spacing w:line="322" w:lineRule="exact"/>
        <w:ind w:left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64BD3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 xml:space="preserve">, как и в </w:t>
      </w:r>
      <w:r w:rsidR="00D64BD3">
        <w:rPr>
          <w:rFonts w:eastAsia="Times New Roman"/>
          <w:sz w:val="28"/>
          <w:szCs w:val="28"/>
        </w:rPr>
        <w:t>Орловской области</w:t>
      </w:r>
      <w:r>
        <w:rPr>
          <w:rFonts w:eastAsia="Times New Roman"/>
          <w:sz w:val="28"/>
          <w:szCs w:val="28"/>
        </w:rPr>
        <w:t xml:space="preserve"> в целом, </w:t>
      </w:r>
    </w:p>
    <w:p w:rsidR="009C28DC" w:rsidRPr="00D65B6D" w:rsidRDefault="00D64BD3" w:rsidP="00D65B6D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6A34D9">
        <w:rPr>
          <w:rFonts w:eastAsia="Times New Roman"/>
          <w:sz w:val="28"/>
          <w:szCs w:val="28"/>
        </w:rPr>
        <w:t>стается актуальным ряд</w:t>
      </w:r>
      <w:r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>проблем в сфере доступности объектов и услуг д</w:t>
      </w:r>
      <w:r w:rsidR="00D65B6D">
        <w:rPr>
          <w:rFonts w:eastAsia="Times New Roman"/>
          <w:sz w:val="28"/>
          <w:szCs w:val="28"/>
        </w:rPr>
        <w:t xml:space="preserve">ля </w:t>
      </w:r>
      <w:r w:rsidR="006A34D9">
        <w:rPr>
          <w:rFonts w:eastAsia="Times New Roman"/>
          <w:sz w:val="28"/>
          <w:szCs w:val="28"/>
        </w:rPr>
        <w:t>инвалидов, требующих дальнейшей проработки, систематизации и</w:t>
      </w:r>
      <w:r w:rsidR="00D65B6D"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>комплексного решения.</w:t>
      </w:r>
    </w:p>
    <w:p w:rsidR="009C28DC" w:rsidRDefault="006A34D9">
      <w:pPr>
        <w:shd w:val="clear" w:color="auto" w:fill="FFFFFF"/>
        <w:spacing w:line="322" w:lineRule="exact"/>
        <w:ind w:right="43" w:firstLine="701"/>
        <w:jc w:val="both"/>
      </w:pPr>
      <w:r>
        <w:rPr>
          <w:rFonts w:eastAsia="Times New Roman"/>
          <w:sz w:val="28"/>
          <w:szCs w:val="28"/>
        </w:rPr>
        <w:t xml:space="preserve">Актуальной для </w:t>
      </w:r>
      <w:r w:rsidR="00D65B6D">
        <w:rPr>
          <w:rFonts w:eastAsia="Times New Roman"/>
          <w:sz w:val="28"/>
          <w:szCs w:val="28"/>
        </w:rPr>
        <w:t>Новодеревеньковского района</w:t>
      </w:r>
      <w:r>
        <w:rPr>
          <w:rFonts w:eastAsia="Times New Roman"/>
          <w:sz w:val="28"/>
          <w:szCs w:val="28"/>
        </w:rPr>
        <w:t xml:space="preserve"> остается проблема трудоустройства инвалидов. Доля инвалидов среди ищущих работу граждан растет из-за объективных сложностей с их трудоустройством (ограничение к определенным видам деятельности, трудность доставки до рабочего места в случае его удаленности, неэффективность квотирования рабочих мест).</w:t>
      </w:r>
    </w:p>
    <w:p w:rsidR="009C28DC" w:rsidRDefault="006A34D9">
      <w:pPr>
        <w:shd w:val="clear" w:color="auto" w:fill="FFFFFF"/>
        <w:spacing w:line="322" w:lineRule="exact"/>
        <w:ind w:left="5" w:right="38" w:firstLine="691"/>
        <w:jc w:val="both"/>
      </w:pPr>
      <w:r>
        <w:rPr>
          <w:rFonts w:eastAsia="Times New Roman"/>
          <w:sz w:val="28"/>
          <w:szCs w:val="28"/>
        </w:rPr>
        <w:t xml:space="preserve">Не происходит массового включения инвалидов </w:t>
      </w:r>
      <w:r w:rsidR="00D65B6D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в процесс систематических занятий физической культурой и спортом. Этому способствуют неприспособленность материальной спортивной базы к особенностям спорта среди инвалидов, и недостаточное количество спортивных мероприятий, и отсутствие специалистов по адаптивной физической культуре.</w:t>
      </w:r>
    </w:p>
    <w:p w:rsidR="009C28DC" w:rsidRDefault="006A34D9">
      <w:pPr>
        <w:shd w:val="clear" w:color="auto" w:fill="FFFFFF"/>
        <w:spacing w:line="322" w:lineRule="exact"/>
        <w:ind w:left="10" w:right="24" w:firstLine="691"/>
        <w:jc w:val="both"/>
      </w:pPr>
      <w:r>
        <w:rPr>
          <w:rFonts w:eastAsia="Times New Roman"/>
          <w:sz w:val="28"/>
          <w:szCs w:val="28"/>
        </w:rPr>
        <w:t xml:space="preserve">Большинство учреждений культуры </w:t>
      </w:r>
      <w:r w:rsidR="00D65B6D">
        <w:rPr>
          <w:rFonts w:eastAsia="Times New Roman"/>
          <w:sz w:val="28"/>
          <w:szCs w:val="28"/>
        </w:rPr>
        <w:t>Новодеревеньковского района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также недоступно для отдельных категорий инвалидов, поскольку требуют комплексного дооснащения техническими средствами адаптации, специальной литературой.</w:t>
      </w:r>
    </w:p>
    <w:p w:rsidR="009C28DC" w:rsidRDefault="00CC10F8">
      <w:pPr>
        <w:shd w:val="clear" w:color="auto" w:fill="FFFFFF"/>
        <w:spacing w:line="322" w:lineRule="exact"/>
        <w:ind w:left="10" w:right="19" w:firstLine="701"/>
        <w:jc w:val="both"/>
      </w:pPr>
      <w:r>
        <w:rPr>
          <w:rFonts w:eastAsia="Times New Roman"/>
          <w:sz w:val="28"/>
          <w:szCs w:val="28"/>
        </w:rPr>
        <w:t>Существует</w:t>
      </w:r>
      <w:r w:rsidR="006A34D9">
        <w:rPr>
          <w:rFonts w:eastAsia="Times New Roman"/>
          <w:sz w:val="28"/>
          <w:szCs w:val="28"/>
        </w:rPr>
        <w:t xml:space="preserve"> потребность в обустройстве и приспособлении государственных лечебно-профилактических учреждений для инвалидов. На </w:t>
      </w:r>
      <w:r>
        <w:rPr>
          <w:rFonts w:eastAsia="Times New Roman"/>
          <w:sz w:val="28"/>
          <w:szCs w:val="28"/>
        </w:rPr>
        <w:t>территории района функционируют 20</w:t>
      </w:r>
      <w:r w:rsidR="006A34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объектов здравоохранения, 2</w:t>
      </w:r>
      <w:r w:rsidR="006A34D9">
        <w:rPr>
          <w:rFonts w:eastAsia="Times New Roman"/>
          <w:sz w:val="28"/>
          <w:szCs w:val="28"/>
        </w:rPr>
        <w:t xml:space="preserve"> из которых определены как приоритетные в сфере здравоохранения, для реализации мероприятий, направленных на формирование безбарьерной среды жизнедеятельности для инвалидов и других маломобильных групп населения. В эту категорию входят стационары, амбулаторно-поликлинические учреждения.</w:t>
      </w:r>
    </w:p>
    <w:p w:rsidR="009C28DC" w:rsidRDefault="006A34D9">
      <w:pPr>
        <w:shd w:val="clear" w:color="auto" w:fill="FFFFFF"/>
        <w:spacing w:line="322" w:lineRule="exact"/>
        <w:ind w:left="14" w:right="5" w:firstLine="710"/>
        <w:jc w:val="both"/>
      </w:pPr>
      <w:r>
        <w:rPr>
          <w:rFonts w:eastAsia="Times New Roman"/>
          <w:sz w:val="28"/>
          <w:szCs w:val="28"/>
        </w:rPr>
        <w:t>Для достижения поставленной цели необходимо решение задач по оснащению специальным оборудованием лечебно-профилактических учреждений с целью облегчения проведения медицинских мероприятий для инвалидов, обеспечению информационной доступности учреждений здравоохранения в целях информирования инвалидов об объеме медицинской помощи, рекомендациях врача, режиме работы учреждения; создание в ряде случаев условий для беспрепятственного доступа лиц с ограниченными возможностями здоровья к отдельным диагностическим и лечебным мероприятиям в рамках получения медицинской помощи и услуг по реабилитации.</w:t>
      </w:r>
    </w:p>
    <w:p w:rsidR="009C28DC" w:rsidRDefault="006A34D9">
      <w:pPr>
        <w:shd w:val="clear" w:color="auto" w:fill="FFFFFF"/>
        <w:spacing w:line="322" w:lineRule="exact"/>
        <w:ind w:left="34" w:right="5" w:firstLine="701"/>
        <w:jc w:val="both"/>
      </w:pPr>
      <w:r>
        <w:rPr>
          <w:rFonts w:eastAsia="Times New Roman"/>
          <w:sz w:val="28"/>
          <w:szCs w:val="28"/>
        </w:rPr>
        <w:t>Существует высокая потребность в обустройстве и приспособлении государственных учреждений здравоохранения с целью обеспечения их доступности для инвалидов.</w:t>
      </w:r>
    </w:p>
    <w:p w:rsidR="009C28DC" w:rsidRDefault="006A34D9">
      <w:pPr>
        <w:shd w:val="clear" w:color="auto" w:fill="FFFFFF"/>
        <w:spacing w:line="322" w:lineRule="exact"/>
        <w:ind w:left="34" w:right="5" w:firstLine="696"/>
        <w:jc w:val="both"/>
      </w:pPr>
      <w:r>
        <w:rPr>
          <w:rFonts w:eastAsia="Times New Roman"/>
          <w:sz w:val="28"/>
          <w:szCs w:val="28"/>
        </w:rPr>
        <w:t xml:space="preserve">Несмотря на формирование в </w:t>
      </w:r>
      <w:r w:rsidR="00CC10F8">
        <w:rPr>
          <w:rFonts w:eastAsia="Times New Roman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 xml:space="preserve"> системы инклюзивного образования, количество образовательных учреждений, в которых создана универсальная безбарьерная среда жизнедеятельности, находящихся в шаговой доступности от места жительства детей-инвалидов, недостаточно для удовлетворения существующей потребности.</w:t>
      </w:r>
    </w:p>
    <w:p w:rsidR="009C28DC" w:rsidRDefault="006A34D9">
      <w:pPr>
        <w:shd w:val="clear" w:color="auto" w:fill="FFFFFF"/>
        <w:spacing w:line="322" w:lineRule="exact"/>
        <w:ind w:left="19" w:right="5" w:firstLine="686"/>
        <w:jc w:val="both"/>
      </w:pPr>
      <w:r>
        <w:rPr>
          <w:rFonts w:eastAsia="Times New Roman"/>
          <w:sz w:val="28"/>
          <w:szCs w:val="28"/>
        </w:rPr>
        <w:t xml:space="preserve">Поэтому особенно актуальным в настоящее время являются разработка </w:t>
      </w:r>
      <w:r>
        <w:rPr>
          <w:rFonts w:eastAsia="Times New Roman"/>
          <w:spacing w:val="-2"/>
          <w:sz w:val="28"/>
          <w:szCs w:val="28"/>
        </w:rPr>
        <w:t xml:space="preserve">и реализация мероприятий по повышению значений показателей доступности </w:t>
      </w:r>
      <w:r>
        <w:rPr>
          <w:rFonts w:eastAsia="Times New Roman"/>
          <w:sz w:val="28"/>
          <w:szCs w:val="28"/>
        </w:rPr>
        <w:t xml:space="preserve">для инвалидов объектов и услуг в </w:t>
      </w:r>
      <w:r w:rsidR="00A01928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>.</w:t>
      </w:r>
    </w:p>
    <w:p w:rsidR="009C28DC" w:rsidRDefault="006A34D9">
      <w:pPr>
        <w:shd w:val="clear" w:color="auto" w:fill="FFFFFF"/>
        <w:tabs>
          <w:tab w:val="left" w:pos="974"/>
        </w:tabs>
        <w:spacing w:line="322" w:lineRule="exact"/>
        <w:ind w:left="691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Цели «дорожной карты».</w:t>
      </w:r>
    </w:p>
    <w:p w:rsidR="009C28DC" w:rsidRDefault="006A34D9">
      <w:pPr>
        <w:shd w:val="clear" w:color="auto" w:fill="FFFFFF"/>
        <w:spacing w:line="322" w:lineRule="exact"/>
        <w:ind w:left="701"/>
      </w:pPr>
      <w:r>
        <w:rPr>
          <w:rFonts w:eastAsia="Times New Roman"/>
          <w:sz w:val="28"/>
          <w:szCs w:val="28"/>
        </w:rPr>
        <w:t>Целями настоящей «дорожной карты» являются:</w:t>
      </w:r>
    </w:p>
    <w:p w:rsidR="009C28DC" w:rsidRDefault="006A34D9" w:rsidP="000B3BE3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left="10" w:right="14" w:firstLine="69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Совершенствование нормативной правовой базы и анализ ситуации в сфере доступности для инвалидов объектов и услуг в </w:t>
      </w:r>
      <w:r w:rsidR="00A01928">
        <w:rPr>
          <w:rFonts w:eastAsia="Times New Roman"/>
          <w:spacing w:val="-1"/>
          <w:sz w:val="28"/>
          <w:szCs w:val="28"/>
        </w:rPr>
        <w:t>Новодеревеньковском районе</w:t>
      </w:r>
      <w:r>
        <w:rPr>
          <w:rFonts w:eastAsia="Times New Roman"/>
          <w:spacing w:val="-1"/>
          <w:sz w:val="28"/>
          <w:szCs w:val="28"/>
        </w:rPr>
        <w:t>.</w:t>
      </w:r>
    </w:p>
    <w:p w:rsidR="009C28DC" w:rsidRDefault="006A34D9" w:rsidP="000B3BE3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left="10" w:right="10" w:firstLine="69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Повышение доступности для инвалидов объектов инфраструктуры, </w:t>
      </w:r>
      <w:r>
        <w:rPr>
          <w:rFonts w:eastAsia="Times New Roman"/>
          <w:sz w:val="28"/>
          <w:szCs w:val="28"/>
        </w:rPr>
        <w:t>транспортных средств, средств связи и информации, включая оборудование объектов необходимыми приспособлениями.</w:t>
      </w:r>
    </w:p>
    <w:p w:rsidR="009C28DC" w:rsidRDefault="006A34D9">
      <w:pPr>
        <w:shd w:val="clear" w:color="auto" w:fill="FFFFFF"/>
        <w:tabs>
          <w:tab w:val="left" w:pos="1344"/>
        </w:tabs>
        <w:spacing w:line="322" w:lineRule="exact"/>
        <w:ind w:left="14" w:right="5" w:firstLine="691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доступности предоставляемых инвалидам услуг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учетом имеющихся у них нарушенных функций организма, а также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оказанию им помощи в преодолении барьеров, препятствующих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пользованию объектами и услугами.</w:t>
      </w:r>
    </w:p>
    <w:p w:rsidR="00A01928" w:rsidRDefault="006A34D9">
      <w:pPr>
        <w:shd w:val="clear" w:color="auto" w:fill="FFFFFF"/>
        <w:tabs>
          <w:tab w:val="left" w:pos="974"/>
        </w:tabs>
        <w:spacing w:line="322" w:lineRule="exact"/>
        <w:ind w:left="691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Ожидаемые результаты реализации «дорожной карты».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 xml:space="preserve">Реализация   </w:t>
      </w:r>
      <w:r w:rsidR="00C0133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мероприятий   </w:t>
      </w:r>
      <w:r w:rsidR="00C0133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по   </w:t>
      </w:r>
      <w:r w:rsidR="00C0133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повышению    </w:t>
      </w:r>
      <w:r w:rsidR="00C0133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значений</w:t>
      </w:r>
      <w:r w:rsidR="00C01334">
        <w:rPr>
          <w:rFonts w:eastAsia="Times New Roman"/>
          <w:sz w:val="28"/>
          <w:szCs w:val="28"/>
        </w:rPr>
        <w:t xml:space="preserve"> </w:t>
      </w:r>
    </w:p>
    <w:p w:rsidR="009C28DC" w:rsidRDefault="00A01928" w:rsidP="00A01928">
      <w:pPr>
        <w:shd w:val="clear" w:color="auto" w:fill="FFFFFF"/>
        <w:tabs>
          <w:tab w:val="left" w:pos="974"/>
        </w:tabs>
        <w:spacing w:line="322" w:lineRule="exact"/>
      </w:pPr>
      <w:r>
        <w:rPr>
          <w:rFonts w:eastAsia="Times New Roman"/>
          <w:sz w:val="28"/>
          <w:szCs w:val="28"/>
        </w:rPr>
        <w:t>п</w:t>
      </w:r>
      <w:r w:rsidR="006A34D9">
        <w:rPr>
          <w:rFonts w:eastAsia="Times New Roman"/>
          <w:sz w:val="28"/>
          <w:szCs w:val="28"/>
        </w:rPr>
        <w:t>оказателей</w:t>
      </w:r>
      <w:r>
        <w:rPr>
          <w:rFonts w:eastAsia="Times New Roman"/>
          <w:sz w:val="28"/>
          <w:szCs w:val="28"/>
        </w:rPr>
        <w:t xml:space="preserve"> </w:t>
      </w:r>
      <w:r w:rsidR="00C01334">
        <w:rPr>
          <w:rFonts w:eastAsia="Times New Roman"/>
          <w:sz w:val="28"/>
          <w:szCs w:val="28"/>
        </w:rPr>
        <w:t xml:space="preserve">  </w:t>
      </w:r>
      <w:r w:rsidR="006A34D9">
        <w:rPr>
          <w:rFonts w:eastAsia="Times New Roman"/>
          <w:sz w:val="28"/>
          <w:szCs w:val="28"/>
        </w:rPr>
        <w:t xml:space="preserve">доступности </w:t>
      </w:r>
      <w:r w:rsidR="00C01334">
        <w:rPr>
          <w:rFonts w:eastAsia="Times New Roman"/>
          <w:sz w:val="28"/>
          <w:szCs w:val="28"/>
        </w:rPr>
        <w:t xml:space="preserve">  </w:t>
      </w:r>
      <w:r w:rsidR="006A34D9">
        <w:rPr>
          <w:rFonts w:eastAsia="Times New Roman"/>
          <w:sz w:val="28"/>
          <w:szCs w:val="28"/>
        </w:rPr>
        <w:t xml:space="preserve">для </w:t>
      </w:r>
      <w:r w:rsidR="00C01334">
        <w:rPr>
          <w:rFonts w:eastAsia="Times New Roman"/>
          <w:sz w:val="28"/>
          <w:szCs w:val="28"/>
        </w:rPr>
        <w:t xml:space="preserve">  </w:t>
      </w:r>
      <w:r w:rsidR="006A34D9">
        <w:rPr>
          <w:rFonts w:eastAsia="Times New Roman"/>
          <w:sz w:val="28"/>
          <w:szCs w:val="28"/>
        </w:rPr>
        <w:t xml:space="preserve">инвалидов </w:t>
      </w:r>
      <w:r w:rsidR="00C01334">
        <w:rPr>
          <w:rFonts w:eastAsia="Times New Roman"/>
          <w:sz w:val="28"/>
          <w:szCs w:val="28"/>
        </w:rPr>
        <w:t xml:space="preserve">  </w:t>
      </w:r>
      <w:r w:rsidR="006A34D9">
        <w:rPr>
          <w:rFonts w:eastAsia="Times New Roman"/>
          <w:sz w:val="28"/>
          <w:szCs w:val="28"/>
        </w:rPr>
        <w:t xml:space="preserve">объектов </w:t>
      </w:r>
      <w:r w:rsidR="00C01334"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 xml:space="preserve">и </w:t>
      </w:r>
      <w:r w:rsidR="00C01334"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 xml:space="preserve">услуг </w:t>
      </w:r>
      <w:r w:rsidR="00C01334"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 xml:space="preserve">в </w:t>
      </w:r>
      <w:r w:rsidR="00C01334">
        <w:rPr>
          <w:rFonts w:eastAsia="Times New Roman"/>
          <w:sz w:val="28"/>
          <w:szCs w:val="28"/>
        </w:rPr>
        <w:t>Новодеревеньковском районе</w:t>
      </w:r>
      <w:r w:rsidR="006A34D9">
        <w:rPr>
          <w:rFonts w:eastAsia="Times New Roman"/>
          <w:sz w:val="28"/>
          <w:szCs w:val="28"/>
        </w:rPr>
        <w:t xml:space="preserve"> позволят достигнуть следующих результатов:</w:t>
      </w:r>
    </w:p>
    <w:p w:rsidR="009C28DC" w:rsidRDefault="006A34D9">
      <w:pPr>
        <w:shd w:val="clear" w:color="auto" w:fill="FFFFFF"/>
        <w:tabs>
          <w:tab w:val="left" w:pos="1214"/>
        </w:tabs>
        <w:spacing w:line="322" w:lineRule="exact"/>
        <w:ind w:left="10" w:right="5" w:firstLine="691"/>
        <w:jc w:val="both"/>
      </w:pPr>
      <w:r>
        <w:rPr>
          <w:spacing w:val="-9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Внесение изменений в </w:t>
      </w:r>
      <w:r w:rsidR="00A01928">
        <w:rPr>
          <w:rFonts w:eastAsia="Times New Roman"/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нормативные правовые акты</w:t>
      </w:r>
      <w:r>
        <w:rPr>
          <w:rFonts w:eastAsia="Times New Roman"/>
          <w:sz w:val="28"/>
          <w:szCs w:val="28"/>
        </w:rPr>
        <w:br/>
        <w:t>в соответствии с Федеральным законом Российской Федерации от 1 декабря</w:t>
      </w:r>
      <w:r>
        <w:rPr>
          <w:rFonts w:eastAsia="Times New Roman"/>
          <w:sz w:val="28"/>
          <w:szCs w:val="28"/>
        </w:rPr>
        <w:br/>
        <w:t>2014 года № 419-ФЗ «О внесении изменений в отдельные законодательные</w:t>
      </w:r>
      <w:r>
        <w:rPr>
          <w:rFonts w:eastAsia="Times New Roman"/>
          <w:sz w:val="28"/>
          <w:szCs w:val="28"/>
        </w:rPr>
        <w:br/>
        <w:t>акты Российской Федерации по вопросам социальной защиты инвалидов</w:t>
      </w:r>
      <w:r>
        <w:rPr>
          <w:rFonts w:eastAsia="Times New Roman"/>
          <w:sz w:val="28"/>
          <w:szCs w:val="28"/>
        </w:rPr>
        <w:br/>
        <w:t>в связи с ратификацией Конвенции о правах инвалидов».</w:t>
      </w:r>
    </w:p>
    <w:p w:rsidR="009C28DC" w:rsidRDefault="006A34D9">
      <w:pPr>
        <w:shd w:val="clear" w:color="auto" w:fill="FFFFFF"/>
        <w:tabs>
          <w:tab w:val="left" w:pos="1435"/>
        </w:tabs>
        <w:spacing w:line="322" w:lineRule="exact"/>
        <w:ind w:left="5" w:firstLine="691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Увеличение доли доступных для инвалидов и других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маломобильных групп населения приоритетных объектов социальной,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транспортной, инженерной инфраструктуры в общем количестве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приоритетных объектов в </w:t>
      </w:r>
      <w:r w:rsidR="00C01334">
        <w:rPr>
          <w:rFonts w:eastAsia="Times New Roman"/>
          <w:sz w:val="28"/>
          <w:szCs w:val="28"/>
        </w:rPr>
        <w:t>Новодеревеньковском районе</w:t>
      </w:r>
      <w:r>
        <w:rPr>
          <w:rFonts w:eastAsia="Times New Roman"/>
          <w:sz w:val="28"/>
          <w:szCs w:val="28"/>
        </w:rPr>
        <w:t>.</w:t>
      </w:r>
    </w:p>
    <w:p w:rsidR="009C28DC" w:rsidRDefault="00A01928">
      <w:pPr>
        <w:shd w:val="clear" w:color="auto" w:fill="FFFFFF"/>
        <w:tabs>
          <w:tab w:val="left" w:pos="1406"/>
        </w:tabs>
        <w:spacing w:line="322" w:lineRule="exact"/>
        <w:ind w:firstLine="691"/>
        <w:jc w:val="both"/>
      </w:pPr>
      <w:r>
        <w:rPr>
          <w:spacing w:val="-8"/>
          <w:sz w:val="28"/>
          <w:szCs w:val="28"/>
        </w:rPr>
        <w:t>4.3</w:t>
      </w:r>
      <w:r w:rsidR="006A34D9">
        <w:rPr>
          <w:spacing w:val="-8"/>
          <w:sz w:val="28"/>
          <w:szCs w:val="28"/>
        </w:rPr>
        <w:t>.</w:t>
      </w:r>
      <w:r w:rsidR="006A34D9">
        <w:rPr>
          <w:sz w:val="28"/>
          <w:szCs w:val="28"/>
        </w:rPr>
        <w:tab/>
      </w:r>
      <w:r w:rsidR="006A34D9">
        <w:rPr>
          <w:rFonts w:eastAsia="Times New Roman"/>
          <w:sz w:val="28"/>
          <w:szCs w:val="28"/>
        </w:rPr>
        <w:t>Предоставление государственных и муниципальных услуг</w:t>
      </w:r>
      <w:r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>в соответствии с административными регламентами предоставления</w:t>
      </w:r>
      <w:r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>государственных и муниципальных услуг, включающих в себя требования</w:t>
      </w:r>
      <w:r>
        <w:rPr>
          <w:rFonts w:eastAsia="Times New Roman"/>
          <w:sz w:val="28"/>
          <w:szCs w:val="28"/>
        </w:rPr>
        <w:t xml:space="preserve"> </w:t>
      </w:r>
      <w:r w:rsidR="006A34D9">
        <w:rPr>
          <w:rFonts w:eastAsia="Times New Roman"/>
          <w:sz w:val="28"/>
          <w:szCs w:val="28"/>
        </w:rPr>
        <w:t>к обеспечению условий доступности для инвалидов.</w:t>
      </w:r>
    </w:p>
    <w:p w:rsidR="009C28DC" w:rsidRDefault="006A34D9">
      <w:pPr>
        <w:shd w:val="clear" w:color="auto" w:fill="FFFFFF"/>
        <w:tabs>
          <w:tab w:val="left" w:pos="1546"/>
        </w:tabs>
        <w:spacing w:line="317" w:lineRule="exact"/>
        <w:ind w:left="5" w:right="10" w:firstLine="686"/>
        <w:jc w:val="both"/>
      </w:pPr>
      <w:r>
        <w:rPr>
          <w:spacing w:val="-8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Преодоление социальной разобщенности в обществе</w:t>
      </w:r>
      <w:r w:rsidR="00A019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 формирование позитивного отношения к проблеме обеспечения доступной</w:t>
      </w:r>
      <w:r w:rsidR="00A0192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среды жизнедеятельности для инвалидов.</w:t>
      </w:r>
    </w:p>
    <w:p w:rsidR="009C28DC" w:rsidRDefault="006A34D9" w:rsidP="00A01928">
      <w:pPr>
        <w:shd w:val="clear" w:color="auto" w:fill="FFFFFF"/>
        <w:ind w:left="686"/>
      </w:pPr>
      <w:r>
        <w:rPr>
          <w:rFonts w:eastAsia="Times New Roman"/>
          <w:sz w:val="28"/>
          <w:szCs w:val="28"/>
        </w:rPr>
        <w:t>Достижение ожидаемых результатов реализации «дорожной карты»</w:t>
      </w:r>
      <w:r w:rsidR="00A01928">
        <w:rPr>
          <w:rFonts w:eastAsia="Times New Roman"/>
          <w:sz w:val="28"/>
          <w:szCs w:val="28"/>
        </w:rPr>
        <w:t xml:space="preserve"> </w:t>
      </w:r>
    </w:p>
    <w:p w:rsidR="009C28DC" w:rsidRDefault="006A34D9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возможно при обеспечении эффективного межведомственного взаимодействия и координации работ органов власти </w:t>
      </w:r>
      <w:r w:rsidR="002E27CD">
        <w:rPr>
          <w:rFonts w:eastAsia="Times New Roman"/>
          <w:sz w:val="28"/>
          <w:szCs w:val="28"/>
        </w:rPr>
        <w:t>Новодеревеньковского района</w:t>
      </w:r>
      <w:r>
        <w:rPr>
          <w:rFonts w:eastAsia="Times New Roman"/>
          <w:sz w:val="28"/>
          <w:szCs w:val="28"/>
        </w:rPr>
        <w:t xml:space="preserve">, а также привлечении различных источников финансирования, в том числе средств </w:t>
      </w:r>
      <w:r w:rsidR="002E27CD">
        <w:rPr>
          <w:rFonts w:eastAsia="Times New Roman"/>
          <w:sz w:val="28"/>
          <w:szCs w:val="28"/>
        </w:rPr>
        <w:t>областного</w:t>
      </w:r>
      <w:r>
        <w:rPr>
          <w:rFonts w:eastAsia="Times New Roman"/>
          <w:sz w:val="28"/>
          <w:szCs w:val="28"/>
        </w:rPr>
        <w:t xml:space="preserve"> бюджета и местных бюджетов.</w:t>
      </w:r>
    </w:p>
    <w:p w:rsidR="009C28DC" w:rsidRDefault="006A34D9">
      <w:pPr>
        <w:shd w:val="clear" w:color="auto" w:fill="FFFFFF"/>
        <w:tabs>
          <w:tab w:val="left" w:pos="1013"/>
        </w:tabs>
        <w:spacing w:line="322" w:lineRule="exact"/>
        <w:ind w:left="14" w:firstLine="691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Показатели реализации «дорожной карты» представлены</w:t>
      </w:r>
      <w:r w:rsidR="00771C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таблице «Повышение значений показателей доступности для инвалидов</w:t>
      </w:r>
      <w:r w:rsidR="00771C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объектов и услуг «дорожной карты» </w:t>
      </w:r>
      <w:r w:rsidR="00771CB1">
        <w:rPr>
          <w:rFonts w:eastAsia="Times New Roman"/>
          <w:sz w:val="28"/>
          <w:szCs w:val="28"/>
        </w:rPr>
        <w:t>Новодеревеньковского района</w:t>
      </w:r>
      <w:r>
        <w:rPr>
          <w:rFonts w:eastAsia="Times New Roman"/>
          <w:sz w:val="28"/>
          <w:szCs w:val="28"/>
        </w:rPr>
        <w:t>».</w:t>
      </w:r>
    </w:p>
    <w:p w:rsidR="000B3BE3" w:rsidRDefault="006A34D9">
      <w:pPr>
        <w:shd w:val="clear" w:color="auto" w:fill="FFFFFF"/>
        <w:tabs>
          <w:tab w:val="left" w:pos="1181"/>
        </w:tabs>
        <w:spacing w:line="322" w:lineRule="exact"/>
        <w:ind w:firstLine="706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Мероприятия для достижения запланированных показателей,</w:t>
      </w:r>
      <w:r w:rsidR="00771C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утверждаемых «дорожной картой», представлены в таблице «Перечень</w:t>
      </w:r>
      <w:r w:rsidR="00771C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мероприятий «дорожной карты» </w:t>
      </w:r>
      <w:r w:rsidR="00C01334">
        <w:rPr>
          <w:rFonts w:eastAsia="Times New Roman"/>
          <w:sz w:val="28"/>
          <w:szCs w:val="28"/>
        </w:rPr>
        <w:t>Новодеревеньковского района</w:t>
      </w:r>
      <w:r>
        <w:rPr>
          <w:rFonts w:eastAsia="Times New Roman"/>
          <w:sz w:val="28"/>
          <w:szCs w:val="28"/>
        </w:rPr>
        <w:t>, реализуемых для</w:t>
      </w:r>
      <w:r w:rsidR="00771C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 запланированных значений показателей доступности для</w:t>
      </w:r>
      <w:r w:rsidR="00771C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инвалидов объектов и услуг».</w:t>
      </w:r>
    </w:p>
    <w:sectPr w:rsidR="000B3BE3" w:rsidSect="009C28DC">
      <w:pgSz w:w="11909" w:h="16834"/>
      <w:pgMar w:top="1440" w:right="384" w:bottom="720" w:left="21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FAF"/>
    <w:multiLevelType w:val="singleLevel"/>
    <w:tmpl w:val="D89457C0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BE3"/>
    <w:rsid w:val="000B3BE3"/>
    <w:rsid w:val="001A597C"/>
    <w:rsid w:val="001E50FC"/>
    <w:rsid w:val="001F0560"/>
    <w:rsid w:val="002E27CD"/>
    <w:rsid w:val="006342B1"/>
    <w:rsid w:val="0067501C"/>
    <w:rsid w:val="006A34D9"/>
    <w:rsid w:val="00771CB1"/>
    <w:rsid w:val="008519F0"/>
    <w:rsid w:val="008E377F"/>
    <w:rsid w:val="009A6F8C"/>
    <w:rsid w:val="009C28DC"/>
    <w:rsid w:val="00A01928"/>
    <w:rsid w:val="00AF6284"/>
    <w:rsid w:val="00C01334"/>
    <w:rsid w:val="00CB1B71"/>
    <w:rsid w:val="00CC10F8"/>
    <w:rsid w:val="00D64BD3"/>
    <w:rsid w:val="00D65B6D"/>
    <w:rsid w:val="00DB1E38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17</cp:revision>
  <dcterms:created xsi:type="dcterms:W3CDTF">2015-12-02T08:35:00Z</dcterms:created>
  <dcterms:modified xsi:type="dcterms:W3CDTF">2017-03-22T07:55:00Z</dcterms:modified>
</cp:coreProperties>
</file>