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EA" w:rsidRPr="00D424D8" w:rsidRDefault="001C2EEA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D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</w:t>
      </w:r>
    </w:p>
    <w:p w:rsidR="007C2EA3" w:rsidRPr="00D424D8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D8">
        <w:rPr>
          <w:rFonts w:ascii="Times New Roman" w:hAnsi="Times New Roman" w:cs="Times New Roman"/>
          <w:b/>
          <w:sz w:val="28"/>
          <w:szCs w:val="28"/>
        </w:rPr>
        <w:t xml:space="preserve">Комиссии  по делам несовершеннолетних и защите их прав администрации Новодеревеньковского </w:t>
      </w:r>
      <w:r w:rsidR="007C2EA3" w:rsidRPr="00D424D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6E6FCC" w:rsidRPr="00D424D8" w:rsidRDefault="007C2EA3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42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6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24D8"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6E6FCC" w:rsidRPr="00D424D8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D424D8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D424D8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6E6FCC" w:rsidRPr="00D424D8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D424D8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D424D8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74" w:rsidRPr="00D424D8" w:rsidRDefault="00106374" w:rsidP="00C14F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Кадровое и материально-техническое обеспечение деятельности Комиссии.</w:t>
      </w:r>
    </w:p>
    <w:p w:rsidR="00C83634" w:rsidRPr="00D424D8" w:rsidRDefault="00C8363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F48" w:rsidRPr="00D424D8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Комиссия состоит из 17 человек.</w:t>
      </w:r>
      <w:r w:rsidR="00C83634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 xml:space="preserve">Возглавляет Комиссию начальник отдела образования администрации района Филонова И.С.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Представленность субъектов системы пр</w:t>
      </w:r>
      <w:r w:rsidR="00BC5FFE" w:rsidRPr="00D424D8">
        <w:rPr>
          <w:rFonts w:ascii="Times New Roman" w:hAnsi="Times New Roman" w:cs="Times New Roman"/>
          <w:sz w:val="24"/>
          <w:szCs w:val="24"/>
        </w:rPr>
        <w:t xml:space="preserve">офилактики в </w:t>
      </w:r>
      <w:r w:rsidR="00BC5FFE"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0F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5FFE" w:rsidRPr="00D424D8">
        <w:rPr>
          <w:rFonts w:ascii="Times New Roman" w:hAnsi="Times New Roman" w:cs="Times New Roman"/>
          <w:sz w:val="24"/>
          <w:szCs w:val="24"/>
        </w:rPr>
        <w:t xml:space="preserve">  квартале  2018</w:t>
      </w:r>
      <w:r w:rsidRPr="00D424D8">
        <w:rPr>
          <w:rFonts w:ascii="Times New Roman" w:hAnsi="Times New Roman" w:cs="Times New Roman"/>
          <w:sz w:val="24"/>
          <w:szCs w:val="24"/>
        </w:rPr>
        <w:t xml:space="preserve"> году была следующей: </w:t>
      </w:r>
    </w:p>
    <w:p w:rsidR="00106374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правоохранительных органов – </w:t>
      </w:r>
      <w:r w:rsidRPr="00D424D8">
        <w:rPr>
          <w:rFonts w:ascii="Times New Roman" w:hAnsi="Times New Roman" w:cs="Times New Roman"/>
          <w:b/>
          <w:sz w:val="24"/>
          <w:szCs w:val="24"/>
        </w:rPr>
        <w:t>2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2232BA" w:rsidRPr="00D424D8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системы образования – </w:t>
      </w:r>
      <w:r w:rsidRPr="00D424D8">
        <w:rPr>
          <w:rFonts w:ascii="Times New Roman" w:hAnsi="Times New Roman" w:cs="Times New Roman"/>
          <w:b/>
          <w:sz w:val="24"/>
          <w:szCs w:val="24"/>
        </w:rPr>
        <w:t>2;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органа  опеки и попечительства – </w:t>
      </w:r>
      <w:r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органов социального обслуживания и социальной защиты населения – </w:t>
      </w:r>
      <w:r w:rsidR="002232BA" w:rsidRPr="00D424D8">
        <w:rPr>
          <w:rFonts w:ascii="Times New Roman" w:hAnsi="Times New Roman" w:cs="Times New Roman"/>
          <w:b/>
          <w:sz w:val="24"/>
          <w:szCs w:val="24"/>
        </w:rPr>
        <w:t>3</w:t>
      </w:r>
      <w:r w:rsidRPr="00D424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здравоохранения – </w:t>
      </w:r>
      <w:r w:rsidRPr="00D424D8">
        <w:rPr>
          <w:rFonts w:ascii="Times New Roman" w:hAnsi="Times New Roman" w:cs="Times New Roman"/>
          <w:b/>
          <w:sz w:val="24"/>
          <w:szCs w:val="24"/>
        </w:rPr>
        <w:t>1;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надзорной деятельности и профилактической работы - </w:t>
      </w:r>
      <w:r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3B6EBD" w:rsidRPr="00D424D8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представители отдела культуры-</w:t>
      </w:r>
      <w:r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2232BA" w:rsidRPr="00D424D8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отдела по  спорту, туризму и молодежной политике - </w:t>
      </w:r>
      <w:r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2232BA" w:rsidRPr="00D424D8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представители Центра занятости населения-</w:t>
      </w:r>
      <w:r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2232BA" w:rsidRPr="00D424D8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СМИ – </w:t>
      </w:r>
      <w:r w:rsidR="00541C50"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Pr="00D424D8">
        <w:rPr>
          <w:rFonts w:ascii="Times New Roman" w:hAnsi="Times New Roman" w:cs="Times New Roman"/>
          <w:b/>
          <w:sz w:val="24"/>
          <w:szCs w:val="24"/>
        </w:rPr>
        <w:t>;</w:t>
      </w:r>
    </w:p>
    <w:p w:rsidR="002232BA" w:rsidRPr="00D424D8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представители территориальных органов уголовно-исполнительной инспекции службы исполнения наказаний</w:t>
      </w:r>
      <w:r w:rsidRPr="00D424D8">
        <w:rPr>
          <w:rFonts w:ascii="Times New Roman" w:hAnsi="Times New Roman" w:cs="Times New Roman"/>
          <w:b/>
          <w:sz w:val="24"/>
          <w:szCs w:val="24"/>
        </w:rPr>
        <w:t xml:space="preserve"> – 1; </w:t>
      </w:r>
    </w:p>
    <w:p w:rsidR="00C356D6" w:rsidRPr="00D424D8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</w:t>
      </w:r>
      <w:r w:rsidR="00244F48" w:rsidRPr="00D424D8">
        <w:rPr>
          <w:rFonts w:ascii="Times New Roman" w:hAnsi="Times New Roman" w:cs="Times New Roman"/>
          <w:sz w:val="24"/>
          <w:szCs w:val="24"/>
        </w:rPr>
        <w:t>утвержден</w:t>
      </w:r>
      <w:r w:rsidRPr="00D424D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244F48" w:rsidRPr="00D424D8">
        <w:rPr>
          <w:rFonts w:ascii="Times New Roman" w:hAnsi="Times New Roman" w:cs="Times New Roman"/>
          <w:sz w:val="24"/>
          <w:szCs w:val="24"/>
        </w:rPr>
        <w:t>м</w:t>
      </w:r>
      <w:r w:rsidRPr="00D424D8">
        <w:rPr>
          <w:rFonts w:ascii="Times New Roman" w:hAnsi="Times New Roman" w:cs="Times New Roman"/>
          <w:sz w:val="24"/>
          <w:szCs w:val="24"/>
        </w:rPr>
        <w:t xml:space="preserve"> главы администрации Новодеревеньковского района № 236 от 29.09.2017 г. </w:t>
      </w:r>
    </w:p>
    <w:p w:rsidR="003B6EBD" w:rsidRPr="00D424D8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Комиссия обеспечена компьютерной и оргтехникой: стационарным компьютером </w:t>
      </w:r>
      <w:r w:rsidR="002232BA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с выходом в Интернет, принтером, сканер</w:t>
      </w:r>
      <w:r w:rsidR="006919E9" w:rsidRPr="00D424D8">
        <w:rPr>
          <w:rFonts w:ascii="Times New Roman" w:hAnsi="Times New Roman" w:cs="Times New Roman"/>
          <w:sz w:val="24"/>
          <w:szCs w:val="24"/>
        </w:rPr>
        <w:t xml:space="preserve">ом, телефоном. </w:t>
      </w:r>
      <w:r w:rsidRPr="00D424D8">
        <w:rPr>
          <w:rFonts w:ascii="Times New Roman" w:hAnsi="Times New Roman" w:cs="Times New Roman"/>
          <w:sz w:val="24"/>
          <w:szCs w:val="24"/>
        </w:rPr>
        <w:t xml:space="preserve"> Штатный сотрудник имеет доступ к справочно-правовой системе  «Консультант» Гарант». </w:t>
      </w:r>
    </w:p>
    <w:p w:rsidR="006919E9" w:rsidRPr="00D424D8" w:rsidRDefault="006919E9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9E9" w:rsidRPr="00D424D8" w:rsidRDefault="006919E9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Нормативно-правовой обеспечение деятельности Комиссии. </w:t>
      </w:r>
    </w:p>
    <w:p w:rsidR="006919E9" w:rsidRPr="00D424D8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9E9" w:rsidRPr="00D424D8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Деятельность Комиссии регламентируется:</w:t>
      </w:r>
    </w:p>
    <w:p w:rsidR="006919E9" w:rsidRPr="00D424D8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D424D8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  <w:r w:rsidR="00D5651C" w:rsidRPr="00D424D8">
        <w:rPr>
          <w:rFonts w:ascii="Times New Roman" w:hAnsi="Times New Roman" w:cs="Times New Roman"/>
          <w:sz w:val="24"/>
          <w:szCs w:val="24"/>
        </w:rPr>
        <w:t>Постановлением Правительства Орловской области от 27.09.2016 г. №376 «О Комиссии по делам несовершеннолетних и защите их прав Орловской области» (с изменениями на 27.09.2017 г.)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6919E9" w:rsidRPr="00D424D8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06.11.2013;</w:t>
      </w:r>
    </w:p>
    <w:p w:rsidR="00D5651C" w:rsidRPr="00D424D8" w:rsidRDefault="00D5651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- </w:t>
      </w:r>
      <w:r w:rsidRPr="00D424D8">
        <w:rPr>
          <w:rFonts w:ascii="Times New Roman" w:hAnsi="Times New Roman" w:cs="Times New Roman"/>
          <w:sz w:val="24"/>
          <w:szCs w:val="24"/>
        </w:rPr>
        <w:tab/>
        <w:t xml:space="preserve">Положением о Комиссии по делам несовершеннолетних и защите их прав администрации Новодеревеньковского района, утвержденным Постановлением администрации Новодеревеньковского района №276 от 26.10.2017 г. </w:t>
      </w:r>
    </w:p>
    <w:p w:rsidR="00D5651C" w:rsidRPr="00D424D8" w:rsidRDefault="00D5651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  <w:r w:rsidR="00543699" w:rsidRPr="00D424D8">
        <w:rPr>
          <w:rFonts w:ascii="Times New Roman" w:hAnsi="Times New Roman" w:cs="Times New Roman"/>
          <w:sz w:val="24"/>
          <w:szCs w:val="24"/>
        </w:rPr>
        <w:t>Порядком</w:t>
      </w:r>
      <w:r w:rsidRPr="00D424D8">
        <w:rPr>
          <w:rFonts w:ascii="Times New Roman" w:hAnsi="Times New Roman" w:cs="Times New Roman"/>
          <w:sz w:val="24"/>
          <w:szCs w:val="24"/>
        </w:rPr>
        <w:t xml:space="preserve"> взаимодействия субъектов системы профилактики безнадзорности и правонарушений несовершеннолетних Новодеревеньковского района по выявлению, учету, организации индивидуально профилактической работы с несовершеннолетними и семьями, находящимися в социально опасном положении</w:t>
      </w:r>
      <w:r w:rsidR="00543699" w:rsidRPr="00D424D8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Новодеревеньковского района №102 от 28.04.2017.г.;</w:t>
      </w:r>
    </w:p>
    <w:p w:rsidR="00543699" w:rsidRPr="00D424D8" w:rsidRDefault="0054369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 xml:space="preserve">Положением о Социальном патруле </w:t>
      </w:r>
      <w:r w:rsidR="00813F88" w:rsidRPr="00D424D8">
        <w:rPr>
          <w:rFonts w:ascii="Times New Roman" w:hAnsi="Times New Roman" w:cs="Times New Roman"/>
          <w:sz w:val="24"/>
          <w:szCs w:val="24"/>
        </w:rPr>
        <w:t>в Новодеревеньковском районе</w:t>
      </w:r>
      <w:r w:rsidRPr="00D424D8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Новодеревеньковского района №</w:t>
      </w:r>
      <w:r w:rsidR="00BC2175" w:rsidRPr="00D424D8">
        <w:rPr>
          <w:rFonts w:ascii="Times New Roman" w:hAnsi="Times New Roman" w:cs="Times New Roman"/>
          <w:sz w:val="24"/>
          <w:szCs w:val="24"/>
        </w:rPr>
        <w:t xml:space="preserve"> 214  </w:t>
      </w:r>
      <w:r w:rsidRPr="00D424D8">
        <w:rPr>
          <w:rFonts w:ascii="Times New Roman" w:hAnsi="Times New Roman" w:cs="Times New Roman"/>
          <w:sz w:val="24"/>
          <w:szCs w:val="24"/>
        </w:rPr>
        <w:t xml:space="preserve">от </w:t>
      </w:r>
      <w:r w:rsidR="00BC2175" w:rsidRPr="00D424D8">
        <w:rPr>
          <w:rFonts w:ascii="Times New Roman" w:hAnsi="Times New Roman" w:cs="Times New Roman"/>
          <w:sz w:val="24"/>
          <w:szCs w:val="24"/>
        </w:rPr>
        <w:t>15.09.2017 г.</w:t>
      </w:r>
      <w:r w:rsidRPr="00D424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699" w:rsidRPr="00D424D8" w:rsidRDefault="0054369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99" w:rsidRPr="00D424D8" w:rsidRDefault="00543699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Муниципальные программы, в реализации которых приняла участие Комиссия</w:t>
      </w:r>
      <w:r w:rsidRPr="00D424D8">
        <w:rPr>
          <w:rFonts w:ascii="Times New Roman" w:hAnsi="Times New Roman" w:cs="Times New Roman"/>
          <w:sz w:val="24"/>
          <w:szCs w:val="24"/>
        </w:rPr>
        <w:t>.</w:t>
      </w:r>
    </w:p>
    <w:p w:rsidR="0055232D" w:rsidRPr="00D424D8" w:rsidRDefault="00BC5FFE" w:rsidP="00BC5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«Дорожная карта» по профилактике безнадзорности, правонарушений и защите прав несовершеннолетних на 2017 -2029 годы, утвержденная Постановлением администрации Новодеревеньковского района №30 от 14.02.2017 г. </w:t>
      </w:r>
    </w:p>
    <w:p w:rsidR="00BC5619" w:rsidRPr="00D424D8" w:rsidRDefault="00BC561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  <w:r w:rsidR="007C2EA3" w:rsidRPr="00D424D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424D8">
        <w:rPr>
          <w:rFonts w:ascii="Times New Roman" w:hAnsi="Times New Roman" w:cs="Times New Roman"/>
          <w:sz w:val="24"/>
          <w:szCs w:val="24"/>
        </w:rPr>
        <w:t>«Организация проведения временного трудоустройства несовершеннолетних граждан в возрасте от 14 до 18 лет в свободное от учебы время в Новодеревеньковском</w:t>
      </w:r>
      <w:r w:rsidR="0055232D" w:rsidRPr="00D424D8">
        <w:rPr>
          <w:rFonts w:ascii="Times New Roman" w:hAnsi="Times New Roman" w:cs="Times New Roman"/>
          <w:sz w:val="24"/>
          <w:szCs w:val="24"/>
        </w:rPr>
        <w:t xml:space="preserve"> района на период 2015-2020 год</w:t>
      </w:r>
      <w:r w:rsidRPr="00D424D8">
        <w:rPr>
          <w:rFonts w:ascii="Times New Roman" w:hAnsi="Times New Roman" w:cs="Times New Roman"/>
          <w:sz w:val="24"/>
          <w:szCs w:val="24"/>
        </w:rPr>
        <w:t>ов</w:t>
      </w:r>
      <w:r w:rsidR="0055232D" w:rsidRPr="00D424D8">
        <w:rPr>
          <w:rFonts w:ascii="Times New Roman" w:hAnsi="Times New Roman" w:cs="Times New Roman"/>
          <w:sz w:val="24"/>
          <w:szCs w:val="24"/>
        </w:rPr>
        <w:t xml:space="preserve">», утвержденная Постановлением администрации Новодеревеньковского района №433от 23.12.2014 г. </w:t>
      </w:r>
    </w:p>
    <w:p w:rsidR="0055232D" w:rsidRPr="00D424D8" w:rsidRDefault="0055232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  <w:r w:rsidR="007C2EA3" w:rsidRPr="00D424D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424D8">
        <w:rPr>
          <w:rFonts w:ascii="Times New Roman" w:hAnsi="Times New Roman" w:cs="Times New Roman"/>
          <w:sz w:val="24"/>
          <w:szCs w:val="24"/>
        </w:rPr>
        <w:t>«Профилактика правонарушений и борьба с преступностью в Новодеревеньковском районе на 2017-2020 годы», утвержденная Постановлением администрации Новодеревеньковского района № 238 от 24.11.2016 г.;</w:t>
      </w:r>
    </w:p>
    <w:p w:rsidR="0055232D" w:rsidRPr="00D424D8" w:rsidRDefault="0055232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  <w:r w:rsidR="007C2EA3" w:rsidRPr="00D424D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424D8">
        <w:rPr>
          <w:rFonts w:ascii="Times New Roman" w:hAnsi="Times New Roman" w:cs="Times New Roman"/>
          <w:sz w:val="24"/>
          <w:szCs w:val="24"/>
        </w:rPr>
        <w:t xml:space="preserve">«Противодействие экстремизму и профилактика терроризма на территории Новодеревеньковского района на период 2017-2019 годов», утвержденная Постановлением администрации Новодеревеньковского района №83 от 06.04.2017 г. </w:t>
      </w:r>
    </w:p>
    <w:p w:rsidR="00D40CDD" w:rsidRPr="00D424D8" w:rsidRDefault="0055232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</w:r>
    </w:p>
    <w:p w:rsidR="00F6673C" w:rsidRPr="00D424D8" w:rsidRDefault="00F6673C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Аналитическая оценка реализации полномочий Комиссии.</w:t>
      </w:r>
    </w:p>
    <w:p w:rsidR="00C614A5" w:rsidRPr="00D424D8" w:rsidRDefault="00F6673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По официальным статистическим данным на территории Новодеревеньковского района проживает:</w:t>
      </w:r>
      <w:r w:rsidR="00C614A5" w:rsidRPr="00D4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C" w:rsidRPr="00D424D8" w:rsidRDefault="00C614A5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несовершеннолетних  - 1831</w:t>
      </w:r>
    </w:p>
    <w:p w:rsidR="00F6673C" w:rsidRPr="00D424D8" w:rsidRDefault="00F6673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в том числе от 0 до 6 лет -</w:t>
      </w:r>
      <w:r w:rsidR="0067540D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C614A5" w:rsidRPr="00D424D8">
        <w:rPr>
          <w:rFonts w:ascii="Times New Roman" w:hAnsi="Times New Roman" w:cs="Times New Roman"/>
          <w:sz w:val="24"/>
          <w:szCs w:val="24"/>
        </w:rPr>
        <w:t>628</w:t>
      </w:r>
    </w:p>
    <w:p w:rsidR="00F6673C" w:rsidRPr="00D424D8" w:rsidRDefault="00F6673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от 7 до 13 лет -</w:t>
      </w:r>
      <w:r w:rsidR="0067540D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C614A5" w:rsidRPr="00D424D8">
        <w:rPr>
          <w:rFonts w:ascii="Times New Roman" w:hAnsi="Times New Roman" w:cs="Times New Roman"/>
          <w:sz w:val="24"/>
          <w:szCs w:val="24"/>
        </w:rPr>
        <w:t>787</w:t>
      </w:r>
    </w:p>
    <w:p w:rsidR="00F6673C" w:rsidRPr="00D424D8" w:rsidRDefault="00F6673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от 14 до 18 лет -</w:t>
      </w:r>
      <w:r w:rsidR="0067540D" w:rsidRPr="00D424D8">
        <w:rPr>
          <w:rFonts w:ascii="Times New Roman" w:hAnsi="Times New Roman" w:cs="Times New Roman"/>
          <w:sz w:val="24"/>
          <w:szCs w:val="24"/>
        </w:rPr>
        <w:t xml:space="preserve">  </w:t>
      </w:r>
      <w:r w:rsidR="00C614A5" w:rsidRPr="00D424D8">
        <w:rPr>
          <w:rFonts w:ascii="Times New Roman" w:hAnsi="Times New Roman" w:cs="Times New Roman"/>
          <w:sz w:val="24"/>
          <w:szCs w:val="24"/>
        </w:rPr>
        <w:t>416</w:t>
      </w:r>
    </w:p>
    <w:p w:rsidR="0067540D" w:rsidRPr="00D424D8" w:rsidRDefault="0067540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школ - </w:t>
      </w:r>
      <w:r w:rsidR="00C614A5" w:rsidRPr="00D424D8">
        <w:rPr>
          <w:rFonts w:ascii="Times New Roman" w:hAnsi="Times New Roman" w:cs="Times New Roman"/>
          <w:sz w:val="24"/>
          <w:szCs w:val="24"/>
        </w:rPr>
        <w:t>8</w:t>
      </w:r>
    </w:p>
    <w:p w:rsidR="0067540D" w:rsidRPr="00D424D8" w:rsidRDefault="0067540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>в них обучающихся –</w:t>
      </w:r>
      <w:r w:rsidR="007A03BE" w:rsidRPr="00D424D8">
        <w:rPr>
          <w:rFonts w:ascii="Times New Roman" w:hAnsi="Times New Roman" w:cs="Times New Roman"/>
          <w:sz w:val="24"/>
          <w:szCs w:val="24"/>
        </w:rPr>
        <w:t xml:space="preserve"> 972</w:t>
      </w:r>
    </w:p>
    <w:p w:rsidR="0067540D" w:rsidRPr="00D424D8" w:rsidRDefault="0067540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Pr="00D424D8">
        <w:rPr>
          <w:rFonts w:ascii="Times New Roman" w:hAnsi="Times New Roman" w:cs="Times New Roman"/>
          <w:sz w:val="24"/>
          <w:szCs w:val="24"/>
        </w:rPr>
        <w:tab/>
        <w:t xml:space="preserve">общее количество обучающихся образовательных организаций в </w:t>
      </w:r>
      <w:r w:rsidR="007A03BE"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3BE" w:rsidRPr="00D424D8">
        <w:rPr>
          <w:rFonts w:ascii="Times New Roman" w:hAnsi="Times New Roman" w:cs="Times New Roman"/>
          <w:sz w:val="24"/>
          <w:szCs w:val="24"/>
        </w:rPr>
        <w:t xml:space="preserve"> кварт</w:t>
      </w:r>
      <w:r w:rsidR="00BD0FF9">
        <w:rPr>
          <w:rFonts w:ascii="Times New Roman" w:hAnsi="Times New Roman" w:cs="Times New Roman"/>
          <w:sz w:val="24"/>
          <w:szCs w:val="24"/>
        </w:rPr>
        <w:t>але 2018 года по состоянию на 29</w:t>
      </w:r>
      <w:r w:rsidR="00D40CDD" w:rsidRPr="00D424D8">
        <w:rPr>
          <w:rFonts w:ascii="Times New Roman" w:hAnsi="Times New Roman" w:cs="Times New Roman"/>
          <w:sz w:val="24"/>
          <w:szCs w:val="24"/>
        </w:rPr>
        <w:t>.</w:t>
      </w:r>
      <w:r w:rsidR="00BD0FF9">
        <w:rPr>
          <w:rFonts w:ascii="Times New Roman" w:hAnsi="Times New Roman" w:cs="Times New Roman"/>
          <w:sz w:val="24"/>
          <w:szCs w:val="24"/>
        </w:rPr>
        <w:t>06</w:t>
      </w:r>
      <w:r w:rsidR="007A03BE" w:rsidRPr="00D424D8">
        <w:rPr>
          <w:rFonts w:ascii="Times New Roman" w:hAnsi="Times New Roman" w:cs="Times New Roman"/>
          <w:sz w:val="24"/>
          <w:szCs w:val="24"/>
        </w:rPr>
        <w:t>.2018</w:t>
      </w:r>
      <w:r w:rsidRPr="00D424D8">
        <w:rPr>
          <w:rFonts w:ascii="Times New Roman" w:hAnsi="Times New Roman" w:cs="Times New Roman"/>
          <w:sz w:val="24"/>
          <w:szCs w:val="24"/>
        </w:rPr>
        <w:t xml:space="preserve"> г. -  </w:t>
      </w:r>
      <w:r w:rsidR="007A03BE" w:rsidRPr="00D424D8">
        <w:rPr>
          <w:rFonts w:ascii="Times New Roman" w:hAnsi="Times New Roman" w:cs="Times New Roman"/>
          <w:sz w:val="24"/>
          <w:szCs w:val="24"/>
        </w:rPr>
        <w:t>972</w:t>
      </w:r>
      <w:r w:rsidRPr="00D424D8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A03BE" w:rsidRPr="00D424D8">
        <w:rPr>
          <w:rFonts w:ascii="Times New Roman" w:hAnsi="Times New Roman" w:cs="Times New Roman"/>
          <w:sz w:val="24"/>
          <w:szCs w:val="24"/>
        </w:rPr>
        <w:t>а</w:t>
      </w:r>
      <w:r w:rsidRPr="00D424D8">
        <w:rPr>
          <w:rFonts w:ascii="Times New Roman" w:hAnsi="Times New Roman" w:cs="Times New Roman"/>
          <w:sz w:val="24"/>
          <w:szCs w:val="24"/>
        </w:rPr>
        <w:t>, что составляет</w:t>
      </w:r>
      <w:r w:rsidR="00C614A5" w:rsidRPr="00D424D8">
        <w:rPr>
          <w:rFonts w:ascii="Times New Roman" w:hAnsi="Times New Roman" w:cs="Times New Roman"/>
          <w:sz w:val="24"/>
          <w:szCs w:val="24"/>
        </w:rPr>
        <w:t xml:space="preserve"> 54</w:t>
      </w:r>
      <w:r w:rsidRPr="00D424D8">
        <w:rPr>
          <w:rFonts w:ascii="Times New Roman" w:hAnsi="Times New Roman" w:cs="Times New Roman"/>
          <w:sz w:val="24"/>
          <w:szCs w:val="24"/>
        </w:rPr>
        <w:t xml:space="preserve">   % от общего числа несовершеннолетних, проживающих на территории Новодеревеньковского района. </w:t>
      </w:r>
    </w:p>
    <w:p w:rsidR="0067540D" w:rsidRPr="00D424D8" w:rsidRDefault="0067540D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На профилактическом учете состоит</w:t>
      </w:r>
      <w:r w:rsidR="00D40CDD" w:rsidRPr="00D424D8">
        <w:rPr>
          <w:rFonts w:ascii="Times New Roman" w:hAnsi="Times New Roman" w:cs="Times New Roman"/>
          <w:sz w:val="24"/>
          <w:szCs w:val="24"/>
        </w:rPr>
        <w:t>:</w:t>
      </w:r>
      <w:r w:rsidRPr="00D4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99" w:rsidRPr="00D424D8" w:rsidRDefault="00543699" w:rsidP="00C14F0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7A03BE" w:rsidRPr="00D424D8" w:rsidTr="00705274">
        <w:tc>
          <w:tcPr>
            <w:tcW w:w="3190" w:type="dxa"/>
          </w:tcPr>
          <w:p w:rsidR="007A03BE" w:rsidRPr="00D424D8" w:rsidRDefault="007A03BE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Состоит на учете:</w:t>
            </w:r>
          </w:p>
        </w:tc>
        <w:tc>
          <w:tcPr>
            <w:tcW w:w="3190" w:type="dxa"/>
          </w:tcPr>
          <w:p w:rsidR="007A03BE" w:rsidRPr="00D424D8" w:rsidRDefault="00BD0FF9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29.06</w:t>
            </w:r>
            <w:r w:rsidR="007A03BE" w:rsidRPr="00D424D8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  <w:tc>
          <w:tcPr>
            <w:tcW w:w="3190" w:type="dxa"/>
          </w:tcPr>
          <w:p w:rsidR="007A03BE" w:rsidRPr="00D424D8" w:rsidRDefault="00BD0FF9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29.06</w:t>
            </w:r>
            <w:r w:rsidR="007A03BE" w:rsidRPr="00D424D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A03BE" w:rsidRPr="00D424D8" w:rsidTr="00705274">
        <w:tc>
          <w:tcPr>
            <w:tcW w:w="3190" w:type="dxa"/>
          </w:tcPr>
          <w:p w:rsidR="007A03BE" w:rsidRPr="00D424D8" w:rsidRDefault="007A03BE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(профилактический учет КДН)</w:t>
            </w:r>
          </w:p>
        </w:tc>
        <w:tc>
          <w:tcPr>
            <w:tcW w:w="3190" w:type="dxa"/>
          </w:tcPr>
          <w:p w:rsidR="007A03BE" w:rsidRPr="00D424D8" w:rsidRDefault="00BD0FF9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A03BE" w:rsidRPr="00D424D8" w:rsidRDefault="00BD0FF9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3BE" w:rsidRPr="00D424D8" w:rsidTr="00705274">
        <w:tc>
          <w:tcPr>
            <w:tcW w:w="3190" w:type="dxa"/>
          </w:tcPr>
          <w:p w:rsidR="007A03BE" w:rsidRPr="00D424D8" w:rsidRDefault="007A03BE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находящихся в социально-опасном положении</w:t>
            </w:r>
          </w:p>
        </w:tc>
        <w:tc>
          <w:tcPr>
            <w:tcW w:w="3190" w:type="dxa"/>
          </w:tcPr>
          <w:p w:rsidR="007A03BE" w:rsidRPr="00BD0FF9" w:rsidRDefault="00BD0FF9" w:rsidP="00BD0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FF9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  <w:p w:rsidR="007A03BE" w:rsidRPr="00BD0FF9" w:rsidRDefault="007A03BE" w:rsidP="00C14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7A03BE" w:rsidRPr="00BD0FF9" w:rsidRDefault="00BD0FF9" w:rsidP="00BD0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FF9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  <w:p w:rsidR="007A03BE" w:rsidRPr="00BD0FF9" w:rsidRDefault="007A03BE" w:rsidP="00C14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03BE" w:rsidRPr="00D424D8" w:rsidTr="00705274">
        <w:tc>
          <w:tcPr>
            <w:tcW w:w="3190" w:type="dxa"/>
          </w:tcPr>
          <w:p w:rsidR="007A03BE" w:rsidRPr="00D424D8" w:rsidRDefault="007A03BE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Семей, находящихся в социально-опасном положении</w:t>
            </w:r>
          </w:p>
        </w:tc>
        <w:tc>
          <w:tcPr>
            <w:tcW w:w="3190" w:type="dxa"/>
          </w:tcPr>
          <w:p w:rsidR="007A03BE" w:rsidRPr="00BD0FF9" w:rsidRDefault="007A03BE" w:rsidP="00C14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FF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7A03BE" w:rsidRPr="00BD0FF9" w:rsidRDefault="00BD0FF9" w:rsidP="00C14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</w:tbl>
    <w:p w:rsidR="00543699" w:rsidRPr="00D424D8" w:rsidRDefault="00543699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D5" w:rsidRPr="00D424D8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Сверка данных и актуализация списков подростков и семей, состоящих на различных видах </w:t>
      </w:r>
      <w:r w:rsidR="007A03BE" w:rsidRPr="00D424D8">
        <w:rPr>
          <w:rFonts w:ascii="Times New Roman" w:hAnsi="Times New Roman" w:cs="Times New Roman"/>
          <w:sz w:val="24"/>
          <w:szCs w:val="24"/>
        </w:rPr>
        <w:t>учета, осуществляется ежеквартально</w:t>
      </w:r>
      <w:r w:rsidRPr="00D42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ED5" w:rsidRPr="00D424D8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D424D8">
        <w:rPr>
          <w:rFonts w:ascii="Times New Roman" w:hAnsi="Times New Roman" w:cs="Times New Roman"/>
          <w:sz w:val="24"/>
          <w:szCs w:val="24"/>
        </w:rPr>
        <w:t>МБОУ «Хомутовская СОШ»</w:t>
      </w:r>
      <w:r w:rsidR="008C1FA5" w:rsidRPr="00D424D8">
        <w:rPr>
          <w:rFonts w:ascii="Times New Roman" w:hAnsi="Times New Roman" w:cs="Times New Roman"/>
          <w:sz w:val="24"/>
          <w:szCs w:val="24"/>
        </w:rPr>
        <w:t>.</w:t>
      </w:r>
    </w:p>
    <w:p w:rsidR="008C1FA5" w:rsidRPr="00D424D8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вовсе не трудоустроены, в большинстве случаев родители имеют склонность к злоупотреблению алкоголем. </w:t>
      </w:r>
    </w:p>
    <w:p w:rsidR="00AD35DC" w:rsidRPr="00D424D8" w:rsidRDefault="00AD35DC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478"/>
        <w:gridCol w:w="3935"/>
        <w:gridCol w:w="1649"/>
        <w:gridCol w:w="1559"/>
        <w:gridCol w:w="992"/>
        <w:gridCol w:w="993"/>
      </w:tblGrid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профилактическом учете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</w:t>
            </w:r>
            <w:r w:rsidR="00D40CDD"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семей </w:t>
            </w:r>
            <w:r w:rsidR="00D40CDD"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по категории </w:t>
            </w: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СОП. 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993" w:type="dxa"/>
          </w:tcPr>
          <w:p w:rsidR="00705274" w:rsidRPr="00D424D8" w:rsidRDefault="00BD0FF9" w:rsidP="00BD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  <w:r w:rsidRPr="00BD0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0CDD"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40CDD"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семей состоящих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0CDD" w:rsidRPr="00D424D8">
              <w:rPr>
                <w:rFonts w:ascii="Times New Roman" w:hAnsi="Times New Roman" w:cs="Times New Roman"/>
                <w:sz w:val="24"/>
                <w:szCs w:val="24"/>
              </w:rPr>
              <w:t>учете по категории СОП.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705274" w:rsidRPr="00D424D8" w:rsidRDefault="00BD0FF9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5274" w:rsidRPr="00D4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5274" w:rsidRPr="00D424D8">
              <w:rPr>
                <w:rFonts w:ascii="Times New Roman" w:hAnsi="Times New Roman" w:cs="Times New Roman"/>
                <w:sz w:val="24"/>
                <w:szCs w:val="24"/>
              </w:rPr>
              <w:t>квартал 2017 г</w:t>
            </w:r>
          </w:p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 </w:t>
            </w:r>
          </w:p>
        </w:tc>
      </w:tr>
      <w:tr w:rsidR="00705274" w:rsidRPr="00D424D8" w:rsidTr="00705274">
        <w:trPr>
          <w:trHeight w:val="362"/>
        </w:trPr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«Хомутовская СОШ»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5274" w:rsidRPr="00D424D8" w:rsidRDefault="00D009C9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5274" w:rsidRPr="00D424D8" w:rsidTr="00705274">
        <w:trPr>
          <w:trHeight w:val="362"/>
        </w:trPr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«Шатиловский лицей»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274" w:rsidRPr="00D424D8" w:rsidRDefault="00D009C9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«Паньковская СОШ»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«Судбищенская СОШ»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«Старогольская СОШ»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274" w:rsidRPr="00D424D8" w:rsidRDefault="00705274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05274" w:rsidRPr="00D424D8" w:rsidRDefault="00705274" w:rsidP="00C1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«Мансуровская ООШ»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274" w:rsidRPr="00D424D8" w:rsidRDefault="00E42116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05274" w:rsidRPr="00D424D8" w:rsidRDefault="00E42116" w:rsidP="00C14F0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274" w:rsidRPr="00D424D8" w:rsidRDefault="00E42116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5274" w:rsidRPr="00D424D8" w:rsidTr="00705274">
        <w:tc>
          <w:tcPr>
            <w:tcW w:w="478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05274" w:rsidRPr="00D424D8" w:rsidRDefault="00E42116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МБОУ «Дубовская С</w:t>
            </w:r>
            <w:r w:rsidR="00705274" w:rsidRPr="00D424D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649" w:type="dxa"/>
          </w:tcPr>
          <w:p w:rsidR="00705274" w:rsidRPr="00D424D8" w:rsidRDefault="00705274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274" w:rsidRPr="00D424D8" w:rsidRDefault="00E42116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5274" w:rsidRPr="00D4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5274" w:rsidRPr="00D424D8" w:rsidRDefault="00E42116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993" w:type="dxa"/>
          </w:tcPr>
          <w:p w:rsidR="00705274" w:rsidRPr="00D424D8" w:rsidRDefault="00E42116" w:rsidP="00C1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699" w:rsidRPr="00D424D8" w:rsidRDefault="00543699" w:rsidP="00C14F0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1FA5" w:rsidRPr="00D424D8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Свою деятельность комиссия осуществляла в соответствии с ут</w:t>
      </w:r>
      <w:r w:rsidR="00E42116" w:rsidRPr="00D424D8">
        <w:rPr>
          <w:rFonts w:ascii="Times New Roman" w:hAnsi="Times New Roman" w:cs="Times New Roman"/>
          <w:sz w:val="24"/>
          <w:szCs w:val="24"/>
        </w:rPr>
        <w:t>вержденным планом работы на 2018</w:t>
      </w:r>
      <w:r w:rsidRPr="00D424D8">
        <w:rPr>
          <w:rFonts w:ascii="Times New Roman" w:hAnsi="Times New Roman" w:cs="Times New Roman"/>
          <w:sz w:val="24"/>
          <w:szCs w:val="24"/>
        </w:rPr>
        <w:t xml:space="preserve"> год и межведомственным комплексным планом мероприятий по профилактике безнадзорности, беспризорности, наркомании, алкоголизма, употребления психотропных веществ, правонарушений и суицидов несовершеннолетних, защите их прав на территории Нов</w:t>
      </w:r>
      <w:r w:rsidR="00E42116" w:rsidRPr="00D424D8">
        <w:rPr>
          <w:rFonts w:ascii="Times New Roman" w:hAnsi="Times New Roman" w:cs="Times New Roman"/>
          <w:sz w:val="24"/>
          <w:szCs w:val="24"/>
        </w:rPr>
        <w:t>одеревеньковского района на 2018</w:t>
      </w:r>
      <w:r w:rsidRPr="00D424D8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BC2175" w:rsidRPr="00D424D8" w:rsidRDefault="00B778DC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 план работы К</w:t>
      </w:r>
      <w:r w:rsidR="00E42116" w:rsidRPr="00D424D8">
        <w:rPr>
          <w:rFonts w:ascii="Times New Roman" w:hAnsi="Times New Roman" w:cs="Times New Roman"/>
          <w:sz w:val="24"/>
          <w:szCs w:val="24"/>
        </w:rPr>
        <w:t>омиссии в течение года вносятся</w:t>
      </w:r>
      <w:r w:rsidR="008C1FA5" w:rsidRPr="00D424D8">
        <w:rPr>
          <w:rFonts w:ascii="Times New Roman" w:hAnsi="Times New Roman" w:cs="Times New Roman"/>
          <w:sz w:val="24"/>
          <w:szCs w:val="24"/>
        </w:rPr>
        <w:t xml:space="preserve"> коррективы с учетом рекомендаций комиссии по делам несовершеннолетн</w:t>
      </w:r>
      <w:r w:rsidR="008F612A" w:rsidRPr="00D424D8">
        <w:rPr>
          <w:rFonts w:ascii="Times New Roman" w:hAnsi="Times New Roman" w:cs="Times New Roman"/>
          <w:sz w:val="24"/>
          <w:szCs w:val="24"/>
        </w:rPr>
        <w:t>их и защите их прав в Орловской</w:t>
      </w:r>
      <w:r w:rsidR="00BC2175" w:rsidRPr="00D424D8"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="008C1FA5" w:rsidRPr="00D4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99" w:rsidRPr="00D424D8" w:rsidRDefault="00E42116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В </w:t>
      </w:r>
      <w:r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4D8">
        <w:rPr>
          <w:rFonts w:ascii="Times New Roman" w:hAnsi="Times New Roman" w:cs="Times New Roman"/>
          <w:sz w:val="24"/>
          <w:szCs w:val="24"/>
        </w:rPr>
        <w:t xml:space="preserve"> квартале  2018</w:t>
      </w:r>
      <w:r w:rsidR="008C1FA5" w:rsidRPr="00D424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24D8">
        <w:rPr>
          <w:rFonts w:ascii="Times New Roman" w:hAnsi="Times New Roman" w:cs="Times New Roman"/>
          <w:sz w:val="24"/>
          <w:szCs w:val="24"/>
        </w:rPr>
        <w:t>а</w:t>
      </w:r>
      <w:r w:rsidR="008C1FA5" w:rsidRPr="00D424D8">
        <w:rPr>
          <w:rFonts w:ascii="Times New Roman" w:hAnsi="Times New Roman" w:cs="Times New Roman"/>
          <w:sz w:val="24"/>
          <w:szCs w:val="24"/>
        </w:rPr>
        <w:t xml:space="preserve"> п</w:t>
      </w:r>
      <w:r w:rsidR="00D009C9">
        <w:rPr>
          <w:rFonts w:ascii="Times New Roman" w:hAnsi="Times New Roman" w:cs="Times New Roman"/>
          <w:sz w:val="24"/>
          <w:szCs w:val="24"/>
        </w:rPr>
        <w:t>роведено 3</w:t>
      </w:r>
      <w:r w:rsidRPr="00D424D8">
        <w:rPr>
          <w:rFonts w:ascii="Times New Roman" w:hAnsi="Times New Roman" w:cs="Times New Roman"/>
          <w:sz w:val="24"/>
          <w:szCs w:val="24"/>
        </w:rPr>
        <w:t xml:space="preserve"> заседания К</w:t>
      </w:r>
      <w:r w:rsidR="00D40CDD" w:rsidRPr="00D424D8">
        <w:rPr>
          <w:rFonts w:ascii="Times New Roman" w:hAnsi="Times New Roman" w:cs="Times New Roman"/>
          <w:sz w:val="24"/>
          <w:szCs w:val="24"/>
        </w:rPr>
        <w:t>омиссии,</w:t>
      </w:r>
      <w:r w:rsidR="008F612A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D009C9">
        <w:rPr>
          <w:rFonts w:ascii="Times New Roman" w:hAnsi="Times New Roman" w:cs="Times New Roman"/>
          <w:sz w:val="24"/>
          <w:szCs w:val="24"/>
        </w:rPr>
        <w:t>1</w:t>
      </w:r>
      <w:r w:rsidR="00D40CDD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 xml:space="preserve"> из которых  проведено расширенным составом: с участием </w:t>
      </w:r>
      <w:r w:rsidR="00D009C9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района (28.06.2018 г.). </w:t>
      </w:r>
    </w:p>
    <w:p w:rsidR="008F612A" w:rsidRPr="00D424D8" w:rsidRDefault="008F612A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На заседаниях комиссии в </w:t>
      </w:r>
      <w:r w:rsidR="00E42116" w:rsidRPr="00D424D8">
        <w:rPr>
          <w:rFonts w:ascii="Times New Roman" w:hAnsi="Times New Roman" w:cs="Times New Roman"/>
          <w:sz w:val="24"/>
          <w:szCs w:val="24"/>
        </w:rPr>
        <w:t>отче</w:t>
      </w:r>
      <w:r w:rsidR="00A93CA1">
        <w:rPr>
          <w:rFonts w:ascii="Times New Roman" w:hAnsi="Times New Roman" w:cs="Times New Roman"/>
          <w:sz w:val="24"/>
          <w:szCs w:val="24"/>
        </w:rPr>
        <w:t>тном периоде всего рассмотрен 34</w:t>
      </w:r>
      <w:r w:rsidR="00C23CF1" w:rsidRPr="00D424D8">
        <w:rPr>
          <w:rFonts w:ascii="Times New Roman" w:hAnsi="Times New Roman" w:cs="Times New Roman"/>
          <w:sz w:val="24"/>
          <w:szCs w:val="24"/>
        </w:rPr>
        <w:t xml:space="preserve"> во</w:t>
      </w:r>
      <w:r w:rsidR="00E42116" w:rsidRPr="00D424D8">
        <w:rPr>
          <w:rFonts w:ascii="Times New Roman" w:hAnsi="Times New Roman" w:cs="Times New Roman"/>
          <w:sz w:val="24"/>
          <w:szCs w:val="24"/>
        </w:rPr>
        <w:t>прос</w:t>
      </w:r>
      <w:r w:rsidR="00A93CA1">
        <w:rPr>
          <w:rFonts w:ascii="Times New Roman" w:hAnsi="Times New Roman" w:cs="Times New Roman"/>
          <w:sz w:val="24"/>
          <w:szCs w:val="24"/>
        </w:rPr>
        <w:t>а</w:t>
      </w:r>
      <w:r w:rsidR="00D23104" w:rsidRPr="00D424D8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42116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226427" w:rsidRPr="00D424D8">
        <w:rPr>
          <w:rFonts w:ascii="Times New Roman" w:hAnsi="Times New Roman" w:cs="Times New Roman"/>
          <w:sz w:val="24"/>
          <w:szCs w:val="24"/>
        </w:rPr>
        <w:t xml:space="preserve"> по персональным делам</w:t>
      </w:r>
      <w:r w:rsidR="00D23104" w:rsidRPr="00D424D8">
        <w:rPr>
          <w:rFonts w:ascii="Times New Roman" w:hAnsi="Times New Roman" w:cs="Times New Roman"/>
          <w:sz w:val="24"/>
          <w:szCs w:val="24"/>
        </w:rPr>
        <w:t xml:space="preserve"> - 1</w:t>
      </w:r>
      <w:r w:rsidR="00D009C9">
        <w:rPr>
          <w:rFonts w:ascii="Times New Roman" w:hAnsi="Times New Roman" w:cs="Times New Roman"/>
          <w:sz w:val="24"/>
          <w:szCs w:val="24"/>
        </w:rPr>
        <w:t>0; 14</w:t>
      </w:r>
      <w:r w:rsidRPr="00D424D8">
        <w:rPr>
          <w:rFonts w:ascii="Times New Roman" w:hAnsi="Times New Roman" w:cs="Times New Roman"/>
          <w:sz w:val="24"/>
          <w:szCs w:val="24"/>
        </w:rPr>
        <w:t xml:space="preserve"> - по </w:t>
      </w:r>
      <w:r w:rsidR="00C23CF1" w:rsidRPr="00D424D8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Pr="00D424D8">
        <w:rPr>
          <w:rFonts w:ascii="Times New Roman" w:hAnsi="Times New Roman" w:cs="Times New Roman"/>
          <w:sz w:val="24"/>
          <w:szCs w:val="24"/>
        </w:rPr>
        <w:t>предупреждению безнадзорности и прав</w:t>
      </w:r>
      <w:r w:rsidR="00226427" w:rsidRPr="00D424D8">
        <w:rPr>
          <w:rFonts w:ascii="Times New Roman" w:hAnsi="Times New Roman" w:cs="Times New Roman"/>
          <w:sz w:val="24"/>
          <w:szCs w:val="24"/>
        </w:rPr>
        <w:t>онарушений несовершеннолетних;</w:t>
      </w:r>
      <w:r w:rsidR="00D23104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D009C9">
        <w:rPr>
          <w:rFonts w:ascii="Times New Roman" w:hAnsi="Times New Roman" w:cs="Times New Roman"/>
          <w:sz w:val="24"/>
          <w:szCs w:val="24"/>
        </w:rPr>
        <w:t>10</w:t>
      </w:r>
      <w:r w:rsidR="00C23CF1" w:rsidRPr="00D424D8">
        <w:rPr>
          <w:rFonts w:ascii="Times New Roman" w:hAnsi="Times New Roman" w:cs="Times New Roman"/>
          <w:sz w:val="24"/>
          <w:szCs w:val="24"/>
        </w:rPr>
        <w:t xml:space="preserve"> - по защите</w:t>
      </w:r>
      <w:r w:rsidRPr="00D424D8">
        <w:rPr>
          <w:rFonts w:ascii="Times New Roman" w:hAnsi="Times New Roman" w:cs="Times New Roman"/>
          <w:sz w:val="24"/>
          <w:szCs w:val="24"/>
        </w:rPr>
        <w:t xml:space="preserve"> прав и законных интересов</w:t>
      </w:r>
      <w:r w:rsidR="00C23CF1" w:rsidRPr="00D424D8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D424D8">
        <w:rPr>
          <w:rFonts w:ascii="Times New Roman" w:hAnsi="Times New Roman" w:cs="Times New Roman"/>
          <w:sz w:val="24"/>
          <w:szCs w:val="24"/>
        </w:rPr>
        <w:t>.</w:t>
      </w:r>
    </w:p>
    <w:p w:rsidR="006919E9" w:rsidRPr="00D424D8" w:rsidRDefault="00C23CF1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Также на заседании КДН и ЗП в </w:t>
      </w:r>
      <w:r w:rsidR="00905351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905351"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0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5351" w:rsidRPr="00D424D8">
        <w:rPr>
          <w:rFonts w:ascii="Times New Roman" w:hAnsi="Times New Roman" w:cs="Times New Roman"/>
          <w:sz w:val="24"/>
          <w:szCs w:val="24"/>
        </w:rPr>
        <w:t xml:space="preserve"> квартале 2018 года </w:t>
      </w:r>
      <w:r w:rsidRPr="00D424D8">
        <w:rPr>
          <w:rFonts w:ascii="Times New Roman" w:hAnsi="Times New Roman" w:cs="Times New Roman"/>
          <w:sz w:val="24"/>
          <w:szCs w:val="24"/>
        </w:rPr>
        <w:t xml:space="preserve">рассмотрены вопросы, касающиеся организации профилактической работы в учреждениях системы профилактики. </w:t>
      </w:r>
      <w:r w:rsidR="008F612A" w:rsidRPr="00D424D8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Pr="00D424D8">
        <w:rPr>
          <w:rFonts w:ascii="Times New Roman" w:hAnsi="Times New Roman" w:cs="Times New Roman"/>
          <w:sz w:val="24"/>
          <w:szCs w:val="24"/>
        </w:rPr>
        <w:t>их была следующей:</w:t>
      </w:r>
    </w:p>
    <w:p w:rsidR="00C411EE" w:rsidRPr="00C411EE" w:rsidRDefault="008F612A" w:rsidP="00D009C9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D424D8">
        <w:rPr>
          <w:sz w:val="24"/>
          <w:szCs w:val="24"/>
        </w:rPr>
        <w:t>-</w:t>
      </w:r>
      <w:r w:rsidRPr="00D424D8">
        <w:rPr>
          <w:sz w:val="24"/>
          <w:szCs w:val="24"/>
        </w:rPr>
        <w:tab/>
      </w:r>
      <w:r w:rsidR="00D009C9" w:rsidRPr="00C411EE">
        <w:rPr>
          <w:rStyle w:val="210pt"/>
          <w:rFonts w:eastAsiaTheme="minorEastAsia"/>
          <w:b w:val="0"/>
          <w:sz w:val="24"/>
          <w:szCs w:val="24"/>
        </w:rPr>
        <w:t>Информация о работе КДН и ЗП  в  I квартале 2018 года</w:t>
      </w:r>
      <w:r w:rsidR="00C411EE" w:rsidRPr="00C411EE">
        <w:rPr>
          <w:rStyle w:val="210pt"/>
          <w:rFonts w:eastAsiaTheme="minorEastAsia"/>
          <w:b w:val="0"/>
          <w:sz w:val="24"/>
          <w:szCs w:val="24"/>
        </w:rPr>
        <w:t>;</w:t>
      </w:r>
    </w:p>
    <w:p w:rsidR="00C411EE" w:rsidRPr="00C411EE" w:rsidRDefault="00C411EE" w:rsidP="00D009C9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C411EE">
        <w:rPr>
          <w:rStyle w:val="210pt"/>
          <w:rFonts w:eastAsiaTheme="minorEastAsia"/>
          <w:b w:val="0"/>
          <w:sz w:val="24"/>
          <w:szCs w:val="24"/>
        </w:rPr>
        <w:t>-</w:t>
      </w:r>
      <w:r w:rsidRPr="00C411EE">
        <w:rPr>
          <w:rStyle w:val="210pt"/>
          <w:rFonts w:eastAsiaTheme="minorEastAsia"/>
          <w:b w:val="0"/>
          <w:sz w:val="24"/>
          <w:szCs w:val="24"/>
        </w:rPr>
        <w:tab/>
      </w:r>
      <w:r w:rsidR="00D009C9" w:rsidRPr="00C411EE">
        <w:rPr>
          <w:rStyle w:val="210pt"/>
          <w:rFonts w:eastAsiaTheme="minorEastAsia"/>
          <w:b w:val="0"/>
          <w:sz w:val="24"/>
          <w:szCs w:val="24"/>
        </w:rPr>
        <w:t>Об организации работы наставников с несовершеннолетними, состоящими на профилактическом учете в КДН и ЗП</w:t>
      </w:r>
      <w:r w:rsidRPr="00C411EE">
        <w:rPr>
          <w:rStyle w:val="210pt"/>
          <w:rFonts w:eastAsiaTheme="minorEastAsia"/>
          <w:b w:val="0"/>
          <w:sz w:val="24"/>
          <w:szCs w:val="24"/>
        </w:rPr>
        <w:t>;</w:t>
      </w:r>
    </w:p>
    <w:p w:rsidR="00B04DCC" w:rsidRPr="00C411EE" w:rsidRDefault="00C411EE" w:rsidP="00D009C9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C411EE">
        <w:rPr>
          <w:rStyle w:val="210pt"/>
          <w:rFonts w:eastAsiaTheme="minorEastAsia"/>
          <w:b w:val="0"/>
          <w:sz w:val="24"/>
          <w:szCs w:val="24"/>
        </w:rPr>
        <w:t>-</w:t>
      </w:r>
      <w:r w:rsidRPr="00C411EE">
        <w:rPr>
          <w:rStyle w:val="210pt"/>
          <w:rFonts w:eastAsiaTheme="minorEastAsia"/>
          <w:b w:val="0"/>
          <w:sz w:val="24"/>
          <w:szCs w:val="24"/>
        </w:rPr>
        <w:tab/>
      </w:r>
      <w:r w:rsidR="00D009C9" w:rsidRPr="00C411EE">
        <w:rPr>
          <w:rStyle w:val="210pt"/>
          <w:rFonts w:eastAsiaTheme="minorEastAsia"/>
          <w:b w:val="0"/>
          <w:sz w:val="24"/>
          <w:szCs w:val="24"/>
        </w:rPr>
        <w:t xml:space="preserve"> О состоянии преступности среди несовершеннолетних в Новодеревеньковском районе в I квартале 2018 года</w:t>
      </w:r>
      <w:r w:rsidRPr="00C411EE">
        <w:rPr>
          <w:rStyle w:val="210pt"/>
          <w:rFonts w:eastAsiaTheme="minorEastAsia"/>
          <w:b w:val="0"/>
          <w:sz w:val="24"/>
          <w:szCs w:val="24"/>
        </w:rPr>
        <w:t>;</w:t>
      </w:r>
    </w:p>
    <w:p w:rsidR="00C411EE" w:rsidRPr="00A93CA1" w:rsidRDefault="00C411EE" w:rsidP="00A93CA1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rFonts w:eastAsiaTheme="minorEastAsia"/>
          <w:b w:val="0"/>
          <w:sz w:val="24"/>
          <w:szCs w:val="24"/>
        </w:rPr>
      </w:pPr>
      <w:r>
        <w:rPr>
          <w:rStyle w:val="210pt"/>
          <w:rFonts w:eastAsiaTheme="minorEastAsia"/>
          <w:b w:val="0"/>
          <w:sz w:val="28"/>
          <w:szCs w:val="28"/>
        </w:rPr>
        <w:t>-</w:t>
      </w:r>
      <w:r>
        <w:rPr>
          <w:rStyle w:val="210pt"/>
          <w:rFonts w:eastAsiaTheme="minorEastAsia"/>
          <w:b w:val="0"/>
          <w:sz w:val="28"/>
          <w:szCs w:val="28"/>
        </w:rPr>
        <w:tab/>
      </w:r>
      <w:r w:rsidRPr="00A93CA1">
        <w:rPr>
          <w:rStyle w:val="210pt"/>
          <w:rFonts w:eastAsiaTheme="minorEastAsia"/>
          <w:b w:val="0"/>
          <w:sz w:val="24"/>
          <w:szCs w:val="24"/>
        </w:rPr>
        <w:t>О работе наставников с несовершеннолетними в I квартале 2018 года;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Style w:val="210pt"/>
          <w:rFonts w:eastAsiaTheme="minorEastAsia"/>
          <w:b w:val="0"/>
          <w:sz w:val="24"/>
          <w:szCs w:val="24"/>
        </w:rPr>
        <w:t>-</w:t>
      </w:r>
      <w:r w:rsidRPr="00A93CA1">
        <w:rPr>
          <w:rStyle w:val="210pt"/>
          <w:rFonts w:eastAsiaTheme="minorEastAsia"/>
          <w:b w:val="0"/>
          <w:sz w:val="24"/>
          <w:szCs w:val="24"/>
        </w:rPr>
        <w:tab/>
      </w:r>
      <w:r w:rsidRPr="00A93CA1">
        <w:rPr>
          <w:rFonts w:ascii="Times New Roman" w:hAnsi="Times New Roman" w:cs="Times New Roman"/>
          <w:sz w:val="24"/>
          <w:szCs w:val="24"/>
        </w:rPr>
        <w:t>О взаимодействии МБОУ «Шатиловский лицей» с КДН и ЗП по вопросам профилактики безнадзорности и правонарушений несовершеннолетних;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Об осуществлении мер по  организации летнего отдыха, оздоровления и занятости  детей в период летних каникул в Новодеревеньковском районе в 2018 году, в том числе состоящих на различных видах учета, детей из семей социального риска;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Информация о работе организаций и учреждений системы профилактики: БУ ОО НМ СРЦН «Азимут», КУ ОО «ОЦЗН» по Новодеревеньковскому району, отдела образования, исполняющего отдельные государственные полномочия в сфере опеки и попечительства с несовершеннолетними и  семьями, состоящими на учете КДН и ЗП по  категории СОП. (Еремина Е.А., Скубаева А.А. п. Михайловка, Воробьева Н.В. п. Хомутово);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Об утверждении Индивидуальных  программ комплексной реабилитации несовершеннолетних, состоящих на профилактическом учете в КДН и ЗП и семей, состоящих на учете в КДН и ЗП по категории «социально-опасное положение»  на период с 19.05.2018 г. по 31.12.2018 г.;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Об организации совместной работы БУЗ Орловской области «Новодеревеньковская ЦРБ» с образовательными организациями Новодеревеньковского района  по профилактике ранней беременности среди несовершеннолетних;</w:t>
      </w:r>
    </w:p>
    <w:p w:rsidR="00C411EE" w:rsidRPr="00A93CA1" w:rsidRDefault="00C411EE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О проведении воспитательных мероприятий по вопросам репродуктивного здоровья и полового воспитания обучающи</w:t>
      </w:r>
      <w:r w:rsidR="005A71F4" w:rsidRPr="00A93CA1">
        <w:rPr>
          <w:rFonts w:ascii="Times New Roman" w:hAnsi="Times New Roman" w:cs="Times New Roman"/>
          <w:sz w:val="24"/>
          <w:szCs w:val="24"/>
        </w:rPr>
        <w:t>хся подросткового возраста и их родителей в МБОУ «Дубовская СОШ», МБОУ «Хомутовская СОШ»;</w:t>
      </w:r>
    </w:p>
    <w:p w:rsidR="005A71F4" w:rsidRPr="00A93CA1" w:rsidRDefault="005A71F4" w:rsidP="00A9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 xml:space="preserve"> Об организации работы по предупреждению и профилактике детского травматизма, в том числе  дорожно-транспортного травматизма в летний период;</w:t>
      </w:r>
    </w:p>
    <w:p w:rsidR="00C411EE" w:rsidRPr="00A93CA1" w:rsidRDefault="005A71F4" w:rsidP="00A93CA1">
      <w:pPr>
        <w:spacing w:after="0"/>
        <w:jc w:val="both"/>
        <w:rPr>
          <w:rStyle w:val="21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A93CA1">
        <w:rPr>
          <w:rFonts w:ascii="Times New Roman" w:hAnsi="Times New Roman" w:cs="Times New Roman"/>
          <w:sz w:val="24"/>
          <w:szCs w:val="24"/>
        </w:rPr>
        <w:t>-</w:t>
      </w:r>
      <w:r w:rsidRPr="00A93CA1">
        <w:rPr>
          <w:rFonts w:ascii="Times New Roman" w:hAnsi="Times New Roman" w:cs="Times New Roman"/>
          <w:sz w:val="24"/>
          <w:szCs w:val="24"/>
        </w:rPr>
        <w:tab/>
        <w:t>Информация ВРИО начальника ОГИБДД МО МВД России «Новодеревеньковское» Тупикина А.А. «О мерах по профилактике и предупреждению детского дорожно-транспортного травматизма в летний период»;</w:t>
      </w:r>
    </w:p>
    <w:p w:rsidR="00A94ACE" w:rsidRPr="00A93CA1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На каждом зас</w:t>
      </w:r>
      <w:r w:rsidR="00D40CDD"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едании К</w:t>
      </w:r>
      <w:r w:rsidR="00092FB8"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омиссии рассматривалась информация организаций и учреждений системы профилактики о работе с несовершеннолетними и семьями, состоящими на учете по категории «социально-опасное положение», а также  </w:t>
      </w:r>
      <w:r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административные материалы в отношении, родителей (законных представителей)</w:t>
      </w:r>
      <w:r w:rsidR="00BC5FFE"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несовершеннолетних</w:t>
      </w:r>
      <w:r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и иных</w:t>
      </w:r>
      <w:r w:rsidR="00244F48"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лиц.</w:t>
      </w:r>
    </w:p>
    <w:p w:rsidR="00A94ACE" w:rsidRPr="00D424D8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A93C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По рассмотренным</w:t>
      </w:r>
      <w:r w:rsidRPr="00D424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AC3F4A" w:rsidRPr="00D424D8" w:rsidRDefault="00AC3F4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EB66EF" w:rsidRPr="00D424D8" w:rsidRDefault="00264EEE" w:rsidP="00C14F0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bCs/>
          <w:sz w:val="24"/>
          <w:szCs w:val="24"/>
          <w:shd w:val="clear" w:color="auto" w:fill="FFFFFF"/>
          <w:lang w:bidi="ru-RU"/>
        </w:rPr>
      </w:pPr>
      <w:r w:rsidRPr="00D424D8">
        <w:rPr>
          <w:b/>
          <w:sz w:val="24"/>
          <w:szCs w:val="24"/>
        </w:rPr>
        <w:t>Состояние преступности среди несовершеннолетних за отчетный период.</w:t>
      </w:r>
    </w:p>
    <w:p w:rsidR="00EB66EF" w:rsidRPr="00D424D8" w:rsidRDefault="00EB66EF" w:rsidP="00C14F0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color w:val="auto"/>
          <w:sz w:val="24"/>
          <w:szCs w:val="24"/>
        </w:rPr>
      </w:pPr>
    </w:p>
    <w:p w:rsidR="005A71F4" w:rsidRDefault="006613C9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4"/>
          <w:szCs w:val="24"/>
        </w:rPr>
      </w:pPr>
      <w:r w:rsidRPr="00D424D8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В </w:t>
      </w:r>
      <w:r w:rsidRPr="00D424D8">
        <w:rPr>
          <w:rStyle w:val="210pt"/>
          <w:rFonts w:eastAsiaTheme="minorEastAsia"/>
          <w:b w:val="0"/>
          <w:color w:val="auto"/>
          <w:sz w:val="24"/>
          <w:szCs w:val="24"/>
          <w:lang w:val="en-US"/>
        </w:rPr>
        <w:t>I</w:t>
      </w:r>
      <w:r w:rsidR="005A71F4">
        <w:rPr>
          <w:rStyle w:val="210pt"/>
          <w:rFonts w:eastAsiaTheme="minorEastAsia"/>
          <w:b w:val="0"/>
          <w:color w:val="auto"/>
          <w:sz w:val="24"/>
          <w:szCs w:val="24"/>
          <w:lang w:val="en-US"/>
        </w:rPr>
        <w:t>I</w:t>
      </w:r>
      <w:r w:rsidRPr="00D424D8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квартале 2018 года преступлений, общественно-опасных деяний и других противоправных поступков несовершеннолетними не совершалось.</w:t>
      </w:r>
      <w:r w:rsidR="00677847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В КДН и ЗП поступило</w:t>
      </w:r>
      <w:r w:rsidR="005A71F4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2 административных материала на несовершеннолетних, по ст. 12.7 </w:t>
      </w:r>
      <w:r w:rsidR="00A93CA1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КоАП РФ </w:t>
      </w:r>
      <w:r w:rsidR="005A71F4">
        <w:rPr>
          <w:rStyle w:val="210pt"/>
          <w:rFonts w:eastAsiaTheme="minorEastAsia"/>
          <w:b w:val="0"/>
          <w:color w:val="auto"/>
          <w:sz w:val="24"/>
          <w:szCs w:val="24"/>
        </w:rPr>
        <w:t>Управление транспортными средствами</w:t>
      </w:r>
      <w:r w:rsidR="00703723">
        <w:rPr>
          <w:rStyle w:val="210pt"/>
          <w:rFonts w:eastAsiaTheme="minorEastAsia"/>
          <w:b w:val="0"/>
          <w:color w:val="auto"/>
          <w:sz w:val="24"/>
          <w:szCs w:val="24"/>
        </w:rPr>
        <w:t>,</w:t>
      </w:r>
      <w:r w:rsidR="005A71F4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не имея права управления. Несовершеннолетние не достигли шестнадцатилетнего возраста. Производства по административным делам прекращены из –за не достижения возраста 16 лет. </w:t>
      </w:r>
    </w:p>
    <w:p w:rsidR="0056786B" w:rsidRDefault="006613C9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4"/>
          <w:szCs w:val="24"/>
        </w:rPr>
      </w:pPr>
      <w:r w:rsidRPr="00D424D8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На профилактическом у</w:t>
      </w:r>
      <w:r w:rsidR="005A71F4">
        <w:rPr>
          <w:rStyle w:val="210pt"/>
          <w:rFonts w:eastAsiaTheme="minorEastAsia"/>
          <w:b w:val="0"/>
          <w:color w:val="auto"/>
          <w:sz w:val="24"/>
          <w:szCs w:val="24"/>
        </w:rPr>
        <w:t>чете в ПДН и  КДН и ЗП состоит 9</w:t>
      </w:r>
      <w:r w:rsidRPr="00D424D8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несовершеннолетних. </w:t>
      </w:r>
      <w:r w:rsidR="00384A3B" w:rsidRPr="00D424D8">
        <w:rPr>
          <w:rStyle w:val="210pt"/>
          <w:rFonts w:eastAsiaTheme="minorEastAsia"/>
          <w:b w:val="0"/>
          <w:color w:val="auto"/>
          <w:sz w:val="24"/>
          <w:szCs w:val="24"/>
        </w:rPr>
        <w:t>На каждого подростка заведены папки, куда собирается весь материал о работе с несовершеннолетним.  С несовершеннолетними, состоящими на учете не реже одного раза в месяц проводятся воспитательно- профилактические беседы по месту жительства, учебы. Несовершеннолетние вместе с родителями приглашаются к секретарю КДН и ЗП</w:t>
      </w:r>
      <w:r w:rsidR="0044200C" w:rsidRPr="00D424D8">
        <w:rPr>
          <w:rStyle w:val="210pt"/>
          <w:rFonts w:eastAsiaTheme="minorEastAsia"/>
          <w:b w:val="0"/>
          <w:color w:val="auto"/>
          <w:sz w:val="24"/>
          <w:szCs w:val="24"/>
        </w:rPr>
        <w:t>,</w:t>
      </w:r>
      <w:r w:rsidR="00384A3B" w:rsidRPr="00D424D8"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 в ПДН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сотрудники уголовного розыска,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960108" w:rsidRPr="00D424D8" w:rsidRDefault="00960108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4"/>
          <w:szCs w:val="24"/>
        </w:rPr>
      </w:pPr>
      <w:r>
        <w:rPr>
          <w:rStyle w:val="210pt"/>
          <w:rFonts w:eastAsiaTheme="minorEastAsia"/>
          <w:b w:val="0"/>
          <w:color w:val="auto"/>
          <w:sz w:val="24"/>
          <w:szCs w:val="24"/>
        </w:rPr>
        <w:t xml:space="preserve">Также эти подростки состоят и на внутришкольном учете. Педагоги, классные руководители проводят в отношении их и их семей индивидуально-профилактическую работу, вовлекают в деятельность доп. образования. </w:t>
      </w:r>
    </w:p>
    <w:p w:rsidR="0056786B" w:rsidRPr="00D424D8" w:rsidRDefault="0056786B" w:rsidP="00C14F02">
      <w:pPr>
        <w:spacing w:after="0" w:line="240" w:lineRule="auto"/>
        <w:jc w:val="both"/>
        <w:rPr>
          <w:rStyle w:val="210pt"/>
          <w:rFonts w:eastAsiaTheme="minorEastAsia"/>
          <w:b w:val="0"/>
          <w:color w:val="auto"/>
          <w:sz w:val="24"/>
          <w:szCs w:val="24"/>
        </w:rPr>
      </w:pPr>
    </w:p>
    <w:p w:rsidR="00181258" w:rsidRPr="00D424D8" w:rsidRDefault="00181258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Работа комиссии с материалами, не связанными с административными правонарушениями.</w:t>
      </w:r>
    </w:p>
    <w:p w:rsidR="00181258" w:rsidRPr="00D424D8" w:rsidRDefault="00181258" w:rsidP="00C14F02">
      <w:pPr>
        <w:pStyle w:val="20"/>
        <w:spacing w:after="0" w:line="240" w:lineRule="auto"/>
        <w:ind w:left="1068" w:firstLine="0"/>
        <w:jc w:val="both"/>
        <w:rPr>
          <w:sz w:val="24"/>
          <w:szCs w:val="24"/>
        </w:rPr>
      </w:pPr>
    </w:p>
    <w:p w:rsidR="0062366E" w:rsidRDefault="00181258" w:rsidP="00677847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D424D8">
        <w:rPr>
          <w:sz w:val="24"/>
          <w:szCs w:val="24"/>
        </w:rPr>
        <w:t xml:space="preserve">В </w:t>
      </w:r>
      <w:r w:rsidR="007D2608" w:rsidRPr="00D424D8">
        <w:rPr>
          <w:sz w:val="24"/>
          <w:szCs w:val="24"/>
          <w:lang w:val="en-US"/>
        </w:rPr>
        <w:t>I</w:t>
      </w:r>
      <w:r w:rsidR="00703723">
        <w:rPr>
          <w:sz w:val="24"/>
          <w:szCs w:val="24"/>
          <w:lang w:val="en-US"/>
        </w:rPr>
        <w:t>I</w:t>
      </w:r>
      <w:r w:rsidR="007D2608" w:rsidRPr="00D424D8">
        <w:rPr>
          <w:sz w:val="24"/>
          <w:szCs w:val="24"/>
        </w:rPr>
        <w:t xml:space="preserve"> квартале 2018 года</w:t>
      </w:r>
      <w:r w:rsidRPr="00D424D8">
        <w:rPr>
          <w:sz w:val="24"/>
          <w:szCs w:val="24"/>
        </w:rPr>
        <w:t xml:space="preserve"> материал</w:t>
      </w:r>
      <w:r w:rsidR="007D2608" w:rsidRPr="00D424D8">
        <w:rPr>
          <w:sz w:val="24"/>
          <w:szCs w:val="24"/>
        </w:rPr>
        <w:t>ов</w:t>
      </w:r>
      <w:r w:rsidRPr="00D424D8">
        <w:rPr>
          <w:sz w:val="24"/>
          <w:szCs w:val="24"/>
        </w:rPr>
        <w:t>, не связанных с адм</w:t>
      </w:r>
      <w:r w:rsidR="00677847">
        <w:rPr>
          <w:sz w:val="24"/>
          <w:szCs w:val="24"/>
        </w:rPr>
        <w:t xml:space="preserve">инистративными правонарушениями не рассматривалось. </w:t>
      </w:r>
      <w:r w:rsidRPr="00D424D8">
        <w:rPr>
          <w:sz w:val="24"/>
          <w:szCs w:val="24"/>
        </w:rPr>
        <w:t xml:space="preserve"> </w:t>
      </w:r>
    </w:p>
    <w:p w:rsidR="00677847" w:rsidRPr="00D424D8" w:rsidRDefault="00677847" w:rsidP="00677847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рассмотрено по существу в рамках компетенции обращение, зарегистрированное в Новодеревеньковской межрайонной прокуратуре Сапунова А.А., жителя п. Хомутово. </w:t>
      </w:r>
    </w:p>
    <w:p w:rsidR="00752D0A" w:rsidRPr="00D424D8" w:rsidRDefault="00752D0A" w:rsidP="00C14F02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752D0A" w:rsidRPr="00D424D8" w:rsidRDefault="00752D0A" w:rsidP="00C14F02">
      <w:pPr>
        <w:pStyle w:val="20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24D8">
        <w:rPr>
          <w:b/>
          <w:sz w:val="24"/>
          <w:szCs w:val="24"/>
        </w:rPr>
        <w:t>Работа комиссии с материалами об административных правонарушениях.</w:t>
      </w:r>
    </w:p>
    <w:p w:rsidR="00752D0A" w:rsidRPr="00D424D8" w:rsidRDefault="00752D0A" w:rsidP="00C14F02">
      <w:pPr>
        <w:pStyle w:val="20"/>
        <w:spacing w:after="0" w:line="240" w:lineRule="auto"/>
        <w:ind w:left="1068" w:firstLine="0"/>
        <w:jc w:val="both"/>
        <w:rPr>
          <w:b/>
          <w:sz w:val="24"/>
          <w:szCs w:val="24"/>
        </w:rPr>
      </w:pPr>
    </w:p>
    <w:p w:rsidR="00752D0A" w:rsidRPr="00D424D8" w:rsidRDefault="00752D0A" w:rsidP="00C14F02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D424D8">
        <w:rPr>
          <w:sz w:val="24"/>
          <w:szCs w:val="24"/>
        </w:rPr>
        <w:t>Значительное место в деятельности комиссии</w:t>
      </w:r>
      <w:r w:rsidR="00B778DC" w:rsidRPr="00D424D8">
        <w:rPr>
          <w:sz w:val="24"/>
          <w:szCs w:val="24"/>
        </w:rPr>
        <w:t>,</w:t>
      </w:r>
      <w:r w:rsidR="004D282F" w:rsidRPr="00D424D8">
        <w:rPr>
          <w:sz w:val="24"/>
          <w:szCs w:val="24"/>
        </w:rPr>
        <w:t xml:space="preserve"> как и в предыдущий период</w:t>
      </w:r>
      <w:r w:rsidR="009C66D4" w:rsidRPr="00D424D8">
        <w:rPr>
          <w:sz w:val="24"/>
          <w:szCs w:val="24"/>
        </w:rPr>
        <w:t>,</w:t>
      </w:r>
      <w:r w:rsidRPr="00D424D8">
        <w:rPr>
          <w:sz w:val="24"/>
          <w:szCs w:val="24"/>
        </w:rPr>
        <w:t xml:space="preserve"> составила работа с административными</w:t>
      </w:r>
      <w:r w:rsidR="0033596B" w:rsidRPr="00D424D8">
        <w:rPr>
          <w:sz w:val="24"/>
          <w:szCs w:val="24"/>
        </w:rPr>
        <w:t xml:space="preserve"> </w:t>
      </w:r>
      <w:r w:rsidRPr="00D424D8">
        <w:rPr>
          <w:sz w:val="24"/>
          <w:szCs w:val="24"/>
        </w:rPr>
        <w:t>мат</w:t>
      </w:r>
      <w:r w:rsidR="0033596B" w:rsidRPr="00D424D8">
        <w:rPr>
          <w:sz w:val="24"/>
          <w:szCs w:val="24"/>
        </w:rPr>
        <w:t xml:space="preserve">ериалами. За </w:t>
      </w:r>
      <w:r w:rsidR="004D282F" w:rsidRPr="00D424D8">
        <w:rPr>
          <w:sz w:val="24"/>
          <w:szCs w:val="24"/>
        </w:rPr>
        <w:t>истекший период 2018</w:t>
      </w:r>
      <w:r w:rsidR="00A34A82" w:rsidRPr="00D424D8">
        <w:rPr>
          <w:sz w:val="24"/>
          <w:szCs w:val="24"/>
        </w:rPr>
        <w:t xml:space="preserve"> год</w:t>
      </w:r>
      <w:r w:rsidR="004D282F" w:rsidRPr="00D424D8">
        <w:rPr>
          <w:sz w:val="24"/>
          <w:szCs w:val="24"/>
        </w:rPr>
        <w:t>а</w:t>
      </w:r>
      <w:r w:rsidR="00A34A82" w:rsidRPr="00D424D8">
        <w:rPr>
          <w:sz w:val="24"/>
          <w:szCs w:val="24"/>
        </w:rPr>
        <w:t xml:space="preserve"> всего ра</w:t>
      </w:r>
      <w:r w:rsidR="009772BA">
        <w:rPr>
          <w:sz w:val="24"/>
          <w:szCs w:val="24"/>
        </w:rPr>
        <w:t>ссмотрено 10</w:t>
      </w:r>
      <w:r w:rsidR="004D282F" w:rsidRPr="00D424D8">
        <w:rPr>
          <w:sz w:val="24"/>
          <w:szCs w:val="24"/>
        </w:rPr>
        <w:t xml:space="preserve"> материалов об административных правонарушениях</w:t>
      </w:r>
      <w:r w:rsidR="0098759A" w:rsidRPr="00D424D8">
        <w:rPr>
          <w:sz w:val="24"/>
          <w:szCs w:val="24"/>
        </w:rPr>
        <w:t xml:space="preserve">, </w:t>
      </w:r>
      <w:r w:rsidR="009772BA">
        <w:rPr>
          <w:sz w:val="24"/>
          <w:szCs w:val="24"/>
        </w:rPr>
        <w:t>8 из них</w:t>
      </w:r>
      <w:r w:rsidR="004D282F" w:rsidRPr="00D424D8">
        <w:rPr>
          <w:sz w:val="24"/>
          <w:szCs w:val="24"/>
        </w:rPr>
        <w:t xml:space="preserve"> составлены по ч.1 ст. 5.35 КоАП РФ в отношении родителей, ненадлежащим образом исполняющих обязанности по содержанию и воспитанию несовершеннолетних детей. </w:t>
      </w:r>
      <w:r w:rsidR="009772BA">
        <w:rPr>
          <w:sz w:val="24"/>
          <w:szCs w:val="24"/>
        </w:rPr>
        <w:t xml:space="preserve">2 материала – на несовершеннолетних по ст. 12.7 КоАП РФ. </w:t>
      </w:r>
    </w:p>
    <w:tbl>
      <w:tblPr>
        <w:tblStyle w:val="a6"/>
        <w:tblW w:w="0" w:type="auto"/>
        <w:tblLook w:val="04A0"/>
      </w:tblPr>
      <w:tblGrid>
        <w:gridCol w:w="3369"/>
        <w:gridCol w:w="3011"/>
        <w:gridCol w:w="3191"/>
      </w:tblGrid>
      <w:tr w:rsidR="00DB3646" w:rsidRPr="00D424D8" w:rsidTr="00DB716D">
        <w:tc>
          <w:tcPr>
            <w:tcW w:w="3369" w:type="dxa"/>
          </w:tcPr>
          <w:p w:rsidR="00DB3646" w:rsidRPr="00D424D8" w:rsidRDefault="00DB3646" w:rsidP="00C14F02">
            <w:pPr>
              <w:pStyle w:val="2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из них</w:t>
            </w:r>
          </w:p>
          <w:p w:rsidR="00DB3646" w:rsidRPr="00D424D8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  <w:lang w:val="en-US"/>
              </w:rPr>
              <w:t xml:space="preserve">I </w:t>
            </w:r>
            <w:r w:rsidRPr="00D424D8">
              <w:rPr>
                <w:sz w:val="24"/>
                <w:szCs w:val="24"/>
              </w:rPr>
              <w:t>кв. 2017</w:t>
            </w:r>
          </w:p>
        </w:tc>
        <w:tc>
          <w:tcPr>
            <w:tcW w:w="319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  <w:lang w:val="en-US"/>
              </w:rPr>
              <w:t>I</w:t>
            </w:r>
            <w:r w:rsidR="00703723">
              <w:rPr>
                <w:sz w:val="24"/>
                <w:szCs w:val="24"/>
                <w:lang w:val="en-US"/>
              </w:rPr>
              <w:t>I</w:t>
            </w:r>
            <w:r w:rsidRPr="00D424D8">
              <w:rPr>
                <w:sz w:val="24"/>
                <w:szCs w:val="24"/>
              </w:rPr>
              <w:t xml:space="preserve"> кв2018</w:t>
            </w:r>
          </w:p>
        </w:tc>
      </w:tr>
      <w:tr w:rsidR="00DB3646" w:rsidRPr="00D424D8" w:rsidTr="00DB716D">
        <w:tc>
          <w:tcPr>
            <w:tcW w:w="3369" w:type="dxa"/>
          </w:tcPr>
          <w:p w:rsidR="00DB3646" w:rsidRPr="00D424D8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По ч. 1 ст. 5.35</w:t>
            </w:r>
            <w:r w:rsidR="00DB716D" w:rsidRPr="00D424D8">
              <w:rPr>
                <w:sz w:val="24"/>
                <w:szCs w:val="24"/>
              </w:rPr>
              <w:t xml:space="preserve"> КоАП РФ</w:t>
            </w:r>
            <w:r w:rsidRPr="00D424D8">
              <w:rPr>
                <w:sz w:val="24"/>
                <w:szCs w:val="24"/>
              </w:rPr>
              <w:t xml:space="preserve"> Ненадлежащее исполнение обязанностей по содержанию, воспитанию несовершеннолетних</w:t>
            </w:r>
          </w:p>
        </w:tc>
        <w:tc>
          <w:tcPr>
            <w:tcW w:w="301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8</w:t>
            </w:r>
          </w:p>
        </w:tc>
      </w:tr>
      <w:tr w:rsidR="00DB3646" w:rsidRPr="00D424D8" w:rsidTr="00DB716D">
        <w:tc>
          <w:tcPr>
            <w:tcW w:w="3369" w:type="dxa"/>
          </w:tcPr>
          <w:p w:rsidR="00DB3646" w:rsidRPr="00D424D8" w:rsidRDefault="00DB716D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 xml:space="preserve">по ч.1 ст. </w:t>
            </w:r>
            <w:r w:rsidR="00DB3646" w:rsidRPr="00D424D8">
              <w:rPr>
                <w:sz w:val="24"/>
                <w:szCs w:val="24"/>
              </w:rPr>
              <w:t>6.24</w:t>
            </w:r>
            <w:r w:rsidRPr="00D424D8">
              <w:rPr>
                <w:sz w:val="24"/>
                <w:szCs w:val="24"/>
              </w:rPr>
              <w:t xml:space="preserve"> КоАП РФ</w:t>
            </w:r>
            <w:r w:rsidR="00DB3646" w:rsidRPr="00D424D8">
              <w:rPr>
                <w:sz w:val="24"/>
                <w:szCs w:val="24"/>
              </w:rPr>
              <w:t xml:space="preserve"> </w:t>
            </w:r>
            <w:r w:rsidRPr="00D424D8">
              <w:rPr>
                <w:sz w:val="24"/>
                <w:szCs w:val="24"/>
              </w:rPr>
              <w:t>Нарушение установленного ФЗ</w:t>
            </w:r>
            <w:r w:rsidR="00DB3646" w:rsidRPr="00D424D8">
              <w:rPr>
                <w:sz w:val="24"/>
                <w:szCs w:val="24"/>
              </w:rPr>
              <w:t xml:space="preserve"> запрета курения табака на отдельных территориях, в помещениях и на объектах</w:t>
            </w:r>
          </w:p>
        </w:tc>
        <w:tc>
          <w:tcPr>
            <w:tcW w:w="301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B3646" w:rsidRPr="00D424D8" w:rsidRDefault="00FB5FD5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0</w:t>
            </w:r>
          </w:p>
        </w:tc>
      </w:tr>
      <w:tr w:rsidR="00DB3646" w:rsidRPr="00D424D8" w:rsidTr="00DB716D">
        <w:tc>
          <w:tcPr>
            <w:tcW w:w="3369" w:type="dxa"/>
          </w:tcPr>
          <w:p w:rsidR="00DB3646" w:rsidRPr="00D424D8" w:rsidRDefault="00DB716D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по ч. 1 ст. 12.7 КоАП РФ Управление транспортным средством, не имея права управления транспортным средством</w:t>
            </w:r>
          </w:p>
        </w:tc>
        <w:tc>
          <w:tcPr>
            <w:tcW w:w="3011" w:type="dxa"/>
          </w:tcPr>
          <w:p w:rsidR="00DB3646" w:rsidRPr="00D424D8" w:rsidRDefault="00876EDE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24D8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B3646" w:rsidRPr="00D424D8" w:rsidRDefault="009772BA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646" w:rsidRPr="00D424D8" w:rsidTr="00DB716D">
        <w:tc>
          <w:tcPr>
            <w:tcW w:w="3369" w:type="dxa"/>
          </w:tcPr>
          <w:p w:rsidR="00DB3646" w:rsidRPr="00D424D8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DB3646" w:rsidRPr="00D424D8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B3646" w:rsidRPr="00D424D8" w:rsidRDefault="00DB3646" w:rsidP="00C14F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B3646" w:rsidRPr="00D424D8" w:rsidRDefault="00DB3646" w:rsidP="00C14F02">
      <w:pPr>
        <w:pStyle w:val="20"/>
        <w:spacing w:after="0" w:line="240" w:lineRule="auto"/>
        <w:ind w:firstLine="0"/>
        <w:jc w:val="both"/>
        <w:rPr>
          <w:sz w:val="24"/>
          <w:szCs w:val="24"/>
        </w:rPr>
      </w:pPr>
    </w:p>
    <w:p w:rsidR="001D38CC" w:rsidRPr="00D424D8" w:rsidRDefault="001D38CC" w:rsidP="001C2EEA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D424D8">
        <w:rPr>
          <w:sz w:val="24"/>
          <w:szCs w:val="24"/>
        </w:rPr>
        <w:t>С</w:t>
      </w:r>
      <w:r w:rsidR="00876EDE" w:rsidRPr="00D424D8">
        <w:rPr>
          <w:sz w:val="24"/>
          <w:szCs w:val="24"/>
        </w:rPr>
        <w:t>татистика показывает, что  в</w:t>
      </w:r>
      <w:r w:rsidR="00703723">
        <w:rPr>
          <w:sz w:val="24"/>
          <w:szCs w:val="24"/>
        </w:rPr>
        <w:t xml:space="preserve">о </w:t>
      </w:r>
      <w:r w:rsidR="00703723">
        <w:rPr>
          <w:sz w:val="24"/>
          <w:szCs w:val="24"/>
          <w:lang w:val="en-US"/>
        </w:rPr>
        <w:t>I</w:t>
      </w:r>
      <w:r w:rsidR="00876EDE" w:rsidRPr="00D424D8">
        <w:rPr>
          <w:sz w:val="24"/>
          <w:szCs w:val="24"/>
          <w:lang w:val="en-US"/>
        </w:rPr>
        <w:t>I</w:t>
      </w:r>
      <w:r w:rsidR="00876EDE" w:rsidRPr="00D424D8">
        <w:rPr>
          <w:sz w:val="24"/>
          <w:szCs w:val="24"/>
        </w:rPr>
        <w:t xml:space="preserve"> квартале 2018 года  по сравнению с </w:t>
      </w:r>
      <w:r w:rsidR="007D2608" w:rsidRPr="00D424D8">
        <w:rPr>
          <w:sz w:val="24"/>
          <w:szCs w:val="24"/>
        </w:rPr>
        <w:t xml:space="preserve">аналогичным </w:t>
      </w:r>
      <w:r w:rsidR="00876EDE" w:rsidRPr="00D424D8">
        <w:rPr>
          <w:sz w:val="24"/>
          <w:szCs w:val="24"/>
        </w:rPr>
        <w:t>периодом</w:t>
      </w:r>
      <w:r w:rsidR="007D2608" w:rsidRPr="00D424D8">
        <w:rPr>
          <w:sz w:val="24"/>
          <w:szCs w:val="24"/>
        </w:rPr>
        <w:t xml:space="preserve"> предыдущего года</w:t>
      </w:r>
      <w:r w:rsidR="00AC2533" w:rsidRPr="00D424D8">
        <w:rPr>
          <w:sz w:val="24"/>
          <w:szCs w:val="24"/>
        </w:rPr>
        <w:t xml:space="preserve">,  </w:t>
      </w:r>
      <w:r w:rsidRPr="00D424D8">
        <w:rPr>
          <w:sz w:val="24"/>
          <w:szCs w:val="24"/>
        </w:rPr>
        <w:t xml:space="preserve"> </w:t>
      </w:r>
      <w:r w:rsidR="00876EDE" w:rsidRPr="00D424D8">
        <w:rPr>
          <w:sz w:val="24"/>
          <w:szCs w:val="24"/>
        </w:rPr>
        <w:t xml:space="preserve">снизилось </w:t>
      </w:r>
      <w:r w:rsidRPr="00D424D8">
        <w:rPr>
          <w:sz w:val="24"/>
          <w:szCs w:val="24"/>
        </w:rPr>
        <w:t>количество адми</w:t>
      </w:r>
      <w:r w:rsidR="00876EDE" w:rsidRPr="00D424D8">
        <w:rPr>
          <w:sz w:val="24"/>
          <w:szCs w:val="24"/>
        </w:rPr>
        <w:t>нистративных правонару</w:t>
      </w:r>
      <w:r w:rsidR="007D2608" w:rsidRPr="00D424D8">
        <w:rPr>
          <w:sz w:val="24"/>
          <w:szCs w:val="24"/>
        </w:rPr>
        <w:t>ш</w:t>
      </w:r>
      <w:r w:rsidRPr="00D424D8">
        <w:rPr>
          <w:sz w:val="24"/>
          <w:szCs w:val="24"/>
        </w:rPr>
        <w:t>ений совершенных</w:t>
      </w:r>
      <w:r w:rsidR="00876EDE" w:rsidRPr="00D424D8">
        <w:rPr>
          <w:sz w:val="24"/>
          <w:szCs w:val="24"/>
        </w:rPr>
        <w:t xml:space="preserve"> </w:t>
      </w:r>
      <w:r w:rsidR="007D2608" w:rsidRPr="00D424D8">
        <w:rPr>
          <w:sz w:val="24"/>
          <w:szCs w:val="24"/>
        </w:rPr>
        <w:t>несовершеннолетними</w:t>
      </w:r>
      <w:r w:rsidR="00803957" w:rsidRPr="00D424D8">
        <w:rPr>
          <w:sz w:val="24"/>
          <w:szCs w:val="24"/>
        </w:rPr>
        <w:t xml:space="preserve">, </w:t>
      </w:r>
      <w:r w:rsidR="00AC2533" w:rsidRPr="00D424D8">
        <w:rPr>
          <w:sz w:val="24"/>
          <w:szCs w:val="24"/>
        </w:rPr>
        <w:t xml:space="preserve"> а также </w:t>
      </w:r>
      <w:r w:rsidR="001F5848" w:rsidRPr="00D424D8">
        <w:rPr>
          <w:sz w:val="24"/>
          <w:szCs w:val="24"/>
        </w:rPr>
        <w:t xml:space="preserve"> родителями</w:t>
      </w:r>
      <w:r w:rsidR="00AC78AF" w:rsidRPr="00D424D8">
        <w:rPr>
          <w:sz w:val="24"/>
          <w:szCs w:val="24"/>
        </w:rPr>
        <w:t xml:space="preserve"> (иными законными представителями)</w:t>
      </w:r>
      <w:r w:rsidR="00AC2533" w:rsidRPr="00D424D8">
        <w:rPr>
          <w:sz w:val="24"/>
          <w:szCs w:val="24"/>
        </w:rPr>
        <w:t xml:space="preserve"> несовершеннолетних</w:t>
      </w:r>
      <w:r w:rsidR="001F5848" w:rsidRPr="00D424D8">
        <w:rPr>
          <w:sz w:val="24"/>
          <w:szCs w:val="24"/>
        </w:rPr>
        <w:t>.</w:t>
      </w:r>
    </w:p>
    <w:p w:rsidR="00B778DC" w:rsidRPr="00D424D8" w:rsidRDefault="007D2608" w:rsidP="0044200C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D424D8">
        <w:rPr>
          <w:sz w:val="24"/>
          <w:szCs w:val="24"/>
        </w:rPr>
        <w:t>В отчетном</w:t>
      </w:r>
      <w:r w:rsidR="00AC78AF" w:rsidRPr="00D424D8">
        <w:rPr>
          <w:sz w:val="24"/>
          <w:szCs w:val="24"/>
        </w:rPr>
        <w:t xml:space="preserve"> период</w:t>
      </w:r>
      <w:r w:rsidRPr="00D424D8">
        <w:rPr>
          <w:sz w:val="24"/>
          <w:szCs w:val="24"/>
        </w:rPr>
        <w:t>е</w:t>
      </w:r>
      <w:r w:rsidR="00AC78AF" w:rsidRPr="00D424D8">
        <w:rPr>
          <w:sz w:val="24"/>
          <w:szCs w:val="24"/>
        </w:rPr>
        <w:t xml:space="preserve"> </w:t>
      </w:r>
      <w:r w:rsidR="009772BA">
        <w:rPr>
          <w:sz w:val="24"/>
          <w:szCs w:val="24"/>
        </w:rPr>
        <w:t>6 административных материалов</w:t>
      </w:r>
      <w:r w:rsidRPr="00D424D8">
        <w:rPr>
          <w:sz w:val="24"/>
          <w:szCs w:val="24"/>
        </w:rPr>
        <w:t xml:space="preserve"> в КДН и ЗП</w:t>
      </w:r>
      <w:r w:rsidR="009772BA">
        <w:rPr>
          <w:sz w:val="24"/>
          <w:szCs w:val="24"/>
        </w:rPr>
        <w:t xml:space="preserve"> поступило</w:t>
      </w:r>
      <w:r w:rsidRPr="00D424D8">
        <w:rPr>
          <w:sz w:val="24"/>
          <w:szCs w:val="24"/>
        </w:rPr>
        <w:t xml:space="preserve"> из МО МВД России «Новодеревеньковское»</w:t>
      </w:r>
      <w:r w:rsidR="009772BA">
        <w:rPr>
          <w:sz w:val="24"/>
          <w:szCs w:val="24"/>
        </w:rPr>
        <w:t xml:space="preserve">, 2- ЛО МВД России на ст. Орел. </w:t>
      </w:r>
      <w:r w:rsidR="00AC78AF" w:rsidRPr="00D424D8">
        <w:rPr>
          <w:sz w:val="24"/>
          <w:szCs w:val="24"/>
        </w:rPr>
        <w:t xml:space="preserve"> </w:t>
      </w:r>
    </w:p>
    <w:p w:rsidR="0044200C" w:rsidRPr="00D424D8" w:rsidRDefault="00891E04" w:rsidP="004420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Все поступившие в Комиссию административные материалы рассмотрены в установленные законом сроки, </w:t>
      </w:r>
      <w:r w:rsidR="009772BA">
        <w:rPr>
          <w:rFonts w:ascii="Times New Roman" w:hAnsi="Times New Roman" w:cs="Times New Roman"/>
          <w:sz w:val="24"/>
          <w:szCs w:val="24"/>
        </w:rPr>
        <w:t xml:space="preserve">по 2-м постановлениям вынесены административные наказания в виде штрафа, принято одно постановление о прекращении производства по делу об административном правонарушении. По результатам </w:t>
      </w:r>
      <w:r w:rsidRPr="00D424D8">
        <w:rPr>
          <w:rFonts w:ascii="Times New Roman" w:hAnsi="Times New Roman" w:cs="Times New Roman"/>
          <w:sz w:val="24"/>
          <w:szCs w:val="24"/>
        </w:rPr>
        <w:t xml:space="preserve"> рассмотрения вручены постановления Комиссии всем заинтересованным лицам. </w:t>
      </w:r>
    </w:p>
    <w:p w:rsidR="00710C22" w:rsidRPr="00D424D8" w:rsidRDefault="00710C22" w:rsidP="004420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 ход</w:t>
      </w:r>
      <w:r w:rsidR="00AB6C89" w:rsidRPr="00D424D8">
        <w:rPr>
          <w:rFonts w:ascii="Times New Roman" w:hAnsi="Times New Roman" w:cs="Times New Roman"/>
          <w:sz w:val="24"/>
          <w:szCs w:val="24"/>
        </w:rPr>
        <w:t>е рассмотрения персональных дел</w:t>
      </w:r>
      <w:r w:rsidR="007D2608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первостепенное значение имело изучение личности лица,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2F34B5" w:rsidRPr="00D424D8" w:rsidRDefault="00710C22" w:rsidP="00C14F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Со всем</w:t>
      </w:r>
      <w:r w:rsidR="00295782" w:rsidRPr="004305BA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2F34B5" w:rsidRPr="00D424D8" w:rsidRDefault="00A74416" w:rsidP="00C14F0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Организация работы комиссии по начислению и взысканию административных штрафов</w:t>
      </w:r>
    </w:p>
    <w:p w:rsidR="00A74416" w:rsidRPr="00D424D8" w:rsidRDefault="00A74416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По итогам рассмотрения административных материалов вынесено:</w:t>
      </w:r>
    </w:p>
    <w:p w:rsidR="00A74416" w:rsidRPr="00D424D8" w:rsidRDefault="00A74416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-постановлений о назначении административн</w:t>
      </w:r>
      <w:r w:rsidR="007D2608" w:rsidRPr="00D424D8">
        <w:rPr>
          <w:rFonts w:ascii="Times New Roman" w:hAnsi="Times New Roman" w:cs="Times New Roman"/>
          <w:sz w:val="24"/>
          <w:szCs w:val="24"/>
        </w:rPr>
        <w:t xml:space="preserve">ого наказания в виде штрафа – </w:t>
      </w:r>
      <w:r w:rsidR="009772BA">
        <w:rPr>
          <w:rFonts w:ascii="Times New Roman" w:hAnsi="Times New Roman" w:cs="Times New Roman"/>
          <w:b/>
          <w:sz w:val="24"/>
          <w:szCs w:val="24"/>
        </w:rPr>
        <w:t>2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  <w:r w:rsidR="00AA1965" w:rsidRPr="00D4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65" w:rsidRPr="00D424D8" w:rsidRDefault="00AA1965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из них</w:t>
      </w:r>
      <w:r w:rsidR="00BD56BB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-</w:t>
      </w:r>
      <w:r w:rsidR="00F920B9" w:rsidRPr="00D424D8">
        <w:rPr>
          <w:rFonts w:ascii="Times New Roman" w:hAnsi="Times New Roman" w:cs="Times New Roman"/>
          <w:b/>
          <w:sz w:val="24"/>
          <w:szCs w:val="24"/>
        </w:rPr>
        <w:t>0</w:t>
      </w:r>
      <w:r w:rsidRPr="00D424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6BB" w:rsidRPr="00D424D8" w:rsidRDefault="00BD56BB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 в отношении родителей несовершеннол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етних (и иных взрослых лиц) – </w:t>
      </w:r>
      <w:r w:rsidR="009772BA">
        <w:rPr>
          <w:rFonts w:ascii="Times New Roman" w:hAnsi="Times New Roman" w:cs="Times New Roman"/>
          <w:b/>
          <w:sz w:val="24"/>
          <w:szCs w:val="24"/>
        </w:rPr>
        <w:t>2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BD56BB" w:rsidRPr="00D424D8" w:rsidRDefault="00BD56BB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 составила –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9772BA">
        <w:rPr>
          <w:rFonts w:ascii="Times New Roman" w:hAnsi="Times New Roman" w:cs="Times New Roman"/>
          <w:b/>
          <w:sz w:val="24"/>
          <w:szCs w:val="24"/>
        </w:rPr>
        <w:t>3</w:t>
      </w:r>
      <w:r w:rsidR="00F920B9" w:rsidRPr="00D424D8">
        <w:rPr>
          <w:rFonts w:ascii="Times New Roman" w:hAnsi="Times New Roman" w:cs="Times New Roman"/>
          <w:b/>
          <w:sz w:val="24"/>
          <w:szCs w:val="24"/>
        </w:rPr>
        <w:t>50</w:t>
      </w:r>
      <w:r w:rsidR="0056786B" w:rsidRPr="00D424D8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BD56BB" w:rsidRPr="00D424D8" w:rsidRDefault="00BD56BB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 добровольном порядке штраф уплатили –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9772BA">
        <w:rPr>
          <w:rFonts w:ascii="Times New Roman" w:hAnsi="Times New Roman" w:cs="Times New Roman"/>
          <w:b/>
          <w:sz w:val="24"/>
          <w:szCs w:val="24"/>
        </w:rPr>
        <w:t>2</w:t>
      </w:r>
      <w:r w:rsidRPr="00D424D8">
        <w:rPr>
          <w:rFonts w:ascii="Times New Roman" w:hAnsi="Times New Roman" w:cs="Times New Roman"/>
          <w:sz w:val="24"/>
          <w:szCs w:val="24"/>
        </w:rPr>
        <w:t>;</w:t>
      </w:r>
    </w:p>
    <w:p w:rsidR="00CC01FD" w:rsidRPr="00D424D8" w:rsidRDefault="00BD56BB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отправлено для исполнения судебным приставам </w:t>
      </w:r>
      <w:r w:rsidR="00CC01FD" w:rsidRPr="00D424D8">
        <w:rPr>
          <w:rFonts w:ascii="Times New Roman" w:hAnsi="Times New Roman" w:cs="Times New Roman"/>
          <w:sz w:val="24"/>
          <w:szCs w:val="24"/>
        </w:rPr>
        <w:t>–</w:t>
      </w:r>
      <w:r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F920B9" w:rsidRPr="00D424D8">
        <w:rPr>
          <w:rFonts w:ascii="Times New Roman" w:hAnsi="Times New Roman" w:cs="Times New Roman"/>
          <w:b/>
          <w:sz w:val="24"/>
          <w:szCs w:val="24"/>
        </w:rPr>
        <w:t>1</w:t>
      </w:r>
      <w:r w:rsidR="00CC01FD" w:rsidRPr="00D424D8">
        <w:rPr>
          <w:rFonts w:ascii="Times New Roman" w:hAnsi="Times New Roman" w:cs="Times New Roman"/>
          <w:sz w:val="24"/>
          <w:szCs w:val="24"/>
        </w:rPr>
        <w:t>;</w:t>
      </w:r>
    </w:p>
    <w:p w:rsidR="00803957" w:rsidRPr="00D424D8" w:rsidRDefault="00803957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C4" w:rsidRPr="00D424D8" w:rsidRDefault="00803957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C01FD" w:rsidRPr="00D424D8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D424D8">
        <w:rPr>
          <w:rFonts w:ascii="Times New Roman" w:hAnsi="Times New Roman" w:cs="Times New Roman"/>
          <w:b/>
          <w:sz w:val="24"/>
          <w:szCs w:val="24"/>
        </w:rPr>
        <w:t>ственного взаимодействия К</w:t>
      </w:r>
      <w:r w:rsidR="00CC01FD" w:rsidRPr="00D424D8">
        <w:rPr>
          <w:rFonts w:ascii="Times New Roman" w:hAnsi="Times New Roman" w:cs="Times New Roman"/>
          <w:b/>
          <w:sz w:val="24"/>
          <w:szCs w:val="24"/>
        </w:rPr>
        <w:t>омиссии с субъектами системы профилактики</w:t>
      </w:r>
      <w:r w:rsidR="00BC78C4" w:rsidRPr="00D424D8">
        <w:rPr>
          <w:rFonts w:ascii="Times New Roman" w:hAnsi="Times New Roman" w:cs="Times New Roman"/>
          <w:b/>
          <w:sz w:val="24"/>
          <w:szCs w:val="24"/>
        </w:rPr>
        <w:t>,</w:t>
      </w:r>
      <w:r w:rsidR="00CC01FD" w:rsidRPr="00D424D8">
        <w:rPr>
          <w:rFonts w:ascii="Times New Roman" w:hAnsi="Times New Roman" w:cs="Times New Roman"/>
          <w:b/>
          <w:sz w:val="24"/>
          <w:szCs w:val="24"/>
        </w:rPr>
        <w:t xml:space="preserve"> безнадзорности и</w:t>
      </w:r>
      <w:r w:rsidR="00BC78C4" w:rsidRPr="00D42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FD" w:rsidRPr="00D424D8"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  <w:r w:rsidRPr="00D424D8">
        <w:rPr>
          <w:rFonts w:ascii="Times New Roman" w:hAnsi="Times New Roman" w:cs="Times New Roman"/>
          <w:b/>
          <w:sz w:val="24"/>
          <w:szCs w:val="24"/>
        </w:rPr>
        <w:t>в Новодеревеньковском районе</w:t>
      </w:r>
      <w:r w:rsidR="00BC78C4" w:rsidRPr="00D424D8">
        <w:rPr>
          <w:rFonts w:ascii="Times New Roman" w:hAnsi="Times New Roman" w:cs="Times New Roman"/>
          <w:b/>
          <w:sz w:val="24"/>
          <w:szCs w:val="24"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D424D8">
        <w:rPr>
          <w:rFonts w:ascii="Times New Roman" w:hAnsi="Times New Roman" w:cs="Times New Roman"/>
          <w:sz w:val="24"/>
          <w:szCs w:val="24"/>
        </w:rPr>
        <w:t>ит</w:t>
      </w:r>
      <w:r w:rsidR="00BC78C4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комплексный характер и направлена на: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обобщение информационно-аналитических и статистических сведений, ха</w:t>
      </w:r>
      <w:r w:rsidR="00BC78C4" w:rsidRPr="00D424D8">
        <w:rPr>
          <w:rFonts w:ascii="Times New Roman" w:hAnsi="Times New Roman" w:cs="Times New Roman"/>
          <w:sz w:val="24"/>
          <w:szCs w:val="24"/>
        </w:rPr>
        <w:t xml:space="preserve">рактеризующих деятельность всех </w:t>
      </w:r>
      <w:r w:rsidRPr="00D424D8">
        <w:rPr>
          <w:rFonts w:ascii="Times New Roman" w:hAnsi="Times New Roman" w:cs="Times New Roman"/>
          <w:sz w:val="24"/>
          <w:szCs w:val="24"/>
        </w:rPr>
        <w:t>субъектов системы профилактики;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</w:t>
      </w:r>
      <w:r w:rsidR="00AB6C8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координацию межведомственного взаимодействия органов и учреждений системы профилактики;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защиту прав и законных интересов несовершеннолетних, профилактику антиобщ</w:t>
      </w:r>
      <w:r w:rsidR="00BC78C4" w:rsidRPr="00D424D8">
        <w:rPr>
          <w:rFonts w:ascii="Times New Roman" w:hAnsi="Times New Roman" w:cs="Times New Roman"/>
          <w:sz w:val="24"/>
          <w:szCs w:val="24"/>
        </w:rPr>
        <w:t>ественного поведения подростков;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пропаганду нравственных ценностей и здорового образа жизни;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профилактику семейного неблагополучия, социально - педагогическую реа</w:t>
      </w:r>
      <w:r w:rsidR="00BC78C4" w:rsidRPr="00D424D8">
        <w:rPr>
          <w:rFonts w:ascii="Times New Roman" w:hAnsi="Times New Roman" w:cs="Times New Roman"/>
          <w:sz w:val="24"/>
          <w:szCs w:val="24"/>
        </w:rPr>
        <w:t xml:space="preserve">билитацию неблагополучных семей </w:t>
      </w:r>
      <w:r w:rsidRPr="00D424D8">
        <w:rPr>
          <w:rFonts w:ascii="Times New Roman" w:hAnsi="Times New Roman" w:cs="Times New Roman"/>
          <w:sz w:val="24"/>
          <w:szCs w:val="24"/>
        </w:rPr>
        <w:t>(несовершеннолетних).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Комиссия в предела</w:t>
      </w:r>
      <w:r w:rsidR="00AB6C89" w:rsidRPr="00D424D8">
        <w:rPr>
          <w:rFonts w:ascii="Times New Roman" w:hAnsi="Times New Roman" w:cs="Times New Roman"/>
          <w:sz w:val="24"/>
          <w:szCs w:val="24"/>
        </w:rPr>
        <w:t>х своей компетенции осуществляет</w:t>
      </w:r>
      <w:r w:rsidRPr="00D424D8">
        <w:rPr>
          <w:rFonts w:ascii="Times New Roman" w:hAnsi="Times New Roman" w:cs="Times New Roman"/>
          <w:sz w:val="24"/>
          <w:szCs w:val="24"/>
        </w:rPr>
        <w:t xml:space="preserve"> меры по защите и восстановлению прав и законных </w:t>
      </w:r>
      <w:r w:rsidR="00BC78C4" w:rsidRPr="00D424D8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D424D8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CC01FD" w:rsidRPr="00D424D8" w:rsidRDefault="00BC78C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="00F920B9"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72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квартала 2018</w:t>
      </w:r>
      <w:r w:rsidR="00AB6C89" w:rsidRPr="00D424D8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CC01FD" w:rsidRPr="00D424D8">
        <w:rPr>
          <w:rFonts w:ascii="Times New Roman" w:hAnsi="Times New Roman" w:cs="Times New Roman"/>
          <w:sz w:val="24"/>
          <w:szCs w:val="24"/>
        </w:rPr>
        <w:t>омиссией организованы и проведены мониторинги:</w:t>
      </w:r>
    </w:p>
    <w:p w:rsidR="00CC01FD" w:rsidRPr="00D424D8" w:rsidRDefault="00F920B9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-досуговой занятости несовершеннолетних, состоящих на профилактическом учете в КДН и ЗП;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учетной базы по случаям семейного неблагополучия, в том числе семей (нес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овершеннолетних), находящихся в </w:t>
      </w:r>
      <w:r w:rsidRPr="00D424D8">
        <w:rPr>
          <w:rFonts w:ascii="Times New Roman" w:hAnsi="Times New Roman" w:cs="Times New Roman"/>
          <w:sz w:val="24"/>
          <w:szCs w:val="24"/>
        </w:rPr>
        <w:t>социально-опасном положении.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AB6C89" w:rsidRPr="00D424D8">
        <w:rPr>
          <w:rFonts w:ascii="Times New Roman" w:hAnsi="Times New Roman" w:cs="Times New Roman"/>
          <w:sz w:val="24"/>
          <w:szCs w:val="24"/>
        </w:rPr>
        <w:t xml:space="preserve">деятельности комиссии остается </w:t>
      </w:r>
      <w:r w:rsidRPr="00D424D8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ние механизма раннего выявления </w:t>
      </w:r>
      <w:r w:rsidRPr="00D424D8">
        <w:rPr>
          <w:rFonts w:ascii="Times New Roman" w:hAnsi="Times New Roman" w:cs="Times New Roman"/>
          <w:sz w:val="24"/>
          <w:szCs w:val="24"/>
        </w:rPr>
        <w:t>проблемных семей, имеющих детей, выявление случаев семейного и детского небла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гополучия, организация работы с </w:t>
      </w:r>
      <w:r w:rsidRPr="00D424D8">
        <w:rPr>
          <w:rFonts w:ascii="Times New Roman" w:hAnsi="Times New Roman" w:cs="Times New Roman"/>
          <w:sz w:val="24"/>
          <w:szCs w:val="24"/>
        </w:rPr>
        <w:t>ними.</w:t>
      </w:r>
    </w:p>
    <w:p w:rsidR="003D73BB" w:rsidRPr="00D424D8" w:rsidRDefault="003D73BB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На территории Новодеревеньковского 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D424D8">
        <w:rPr>
          <w:rFonts w:ascii="Times New Roman" w:hAnsi="Times New Roman" w:cs="Times New Roman"/>
          <w:sz w:val="24"/>
          <w:szCs w:val="24"/>
        </w:rPr>
        <w:t>Социальный патруль с</w:t>
      </w:r>
      <w:r w:rsidRPr="00D424D8">
        <w:rPr>
          <w:rFonts w:ascii="Times New Roman" w:hAnsi="Times New Roman" w:cs="Times New Roman"/>
          <w:sz w:val="24"/>
          <w:szCs w:val="24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Сведения о выявленном неблагополучии в семье (несовершеннолетнего) поступают в</w:t>
      </w:r>
      <w:r w:rsidR="00AB6C89" w:rsidRPr="00D424D8">
        <w:rPr>
          <w:rFonts w:ascii="Times New Roman" w:hAnsi="Times New Roman" w:cs="Times New Roman"/>
          <w:sz w:val="24"/>
          <w:szCs w:val="24"/>
        </w:rPr>
        <w:t xml:space="preserve"> К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омиссию из разных источников: </w:t>
      </w:r>
      <w:r w:rsidRPr="00D424D8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учреждений образования, жителей 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24D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Вся по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ступившая информация изучается, </w:t>
      </w:r>
      <w:r w:rsidRPr="00D424D8">
        <w:rPr>
          <w:rFonts w:ascii="Times New Roman" w:hAnsi="Times New Roman" w:cs="Times New Roman"/>
          <w:sz w:val="24"/>
          <w:szCs w:val="24"/>
        </w:rPr>
        <w:t>проверяется, анализируется.</w:t>
      </w:r>
    </w:p>
    <w:p w:rsidR="00CC01FD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После проверки поступившей информации и обследования специалистами органо</w:t>
      </w:r>
      <w:r w:rsidR="003D73BB" w:rsidRPr="00D424D8">
        <w:rPr>
          <w:rFonts w:ascii="Times New Roman" w:hAnsi="Times New Roman" w:cs="Times New Roman"/>
          <w:sz w:val="24"/>
          <w:szCs w:val="24"/>
        </w:rPr>
        <w:t>в системы профилактики жилищно-</w:t>
      </w:r>
      <w:r w:rsidRPr="00D424D8">
        <w:rPr>
          <w:rFonts w:ascii="Times New Roman" w:hAnsi="Times New Roman" w:cs="Times New Roman"/>
          <w:sz w:val="24"/>
          <w:szCs w:val="24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(несовершеннолетнего) находящимися в социально опасном положении.</w:t>
      </w:r>
    </w:p>
    <w:p w:rsidR="003D73BB" w:rsidRPr="00D424D8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Решается вопрос о постановке (нецелесообразности постановки) семьи (несовершеннолетнего) на профи</w:t>
      </w:r>
      <w:r w:rsidR="003D73BB" w:rsidRPr="00D424D8">
        <w:rPr>
          <w:rFonts w:ascii="Times New Roman" w:hAnsi="Times New Roman" w:cs="Times New Roman"/>
          <w:sz w:val="24"/>
          <w:szCs w:val="24"/>
        </w:rPr>
        <w:t xml:space="preserve">лактический </w:t>
      </w:r>
      <w:r w:rsidRPr="00D424D8">
        <w:rPr>
          <w:rFonts w:ascii="Times New Roman" w:hAnsi="Times New Roman" w:cs="Times New Roman"/>
          <w:sz w:val="24"/>
          <w:szCs w:val="24"/>
        </w:rPr>
        <w:t xml:space="preserve">учет в муниципальный банк семейного неблагополучия </w:t>
      </w:r>
      <w:r w:rsidR="003D73BB" w:rsidRPr="00D424D8">
        <w:rPr>
          <w:rFonts w:ascii="Times New Roman" w:hAnsi="Times New Roman" w:cs="Times New Roman"/>
          <w:sz w:val="24"/>
          <w:szCs w:val="24"/>
        </w:rPr>
        <w:t>(СОП)</w:t>
      </w:r>
      <w:r w:rsidR="00AB6C89" w:rsidRPr="00D424D8">
        <w:rPr>
          <w:rFonts w:ascii="Times New Roman" w:hAnsi="Times New Roman" w:cs="Times New Roman"/>
          <w:sz w:val="24"/>
          <w:szCs w:val="24"/>
        </w:rPr>
        <w:t>.</w:t>
      </w:r>
    </w:p>
    <w:p w:rsidR="001C2EEA" w:rsidRPr="00D424D8" w:rsidRDefault="001C2EEA" w:rsidP="001C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В </w:t>
      </w:r>
      <w:r w:rsidRPr="00D42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2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4D8">
        <w:rPr>
          <w:rFonts w:ascii="Times New Roman" w:hAnsi="Times New Roman" w:cs="Times New Roman"/>
          <w:sz w:val="24"/>
          <w:szCs w:val="24"/>
        </w:rPr>
        <w:t xml:space="preserve">  квартале 2018 года проведено </w:t>
      </w:r>
      <w:r w:rsidRPr="00D424D8">
        <w:rPr>
          <w:rFonts w:ascii="Times New Roman" w:hAnsi="Times New Roman" w:cs="Times New Roman"/>
          <w:b/>
          <w:sz w:val="24"/>
          <w:szCs w:val="24"/>
        </w:rPr>
        <w:t>23</w:t>
      </w:r>
      <w:r w:rsidRPr="00D424D8">
        <w:rPr>
          <w:rFonts w:ascii="Times New Roman" w:hAnsi="Times New Roman" w:cs="Times New Roman"/>
          <w:sz w:val="24"/>
          <w:szCs w:val="24"/>
        </w:rPr>
        <w:t xml:space="preserve"> выезда в семьи, 4 из которых  не  запланированы. </w:t>
      </w:r>
    </w:p>
    <w:p w:rsidR="001C2EEA" w:rsidRPr="00D424D8" w:rsidRDefault="001C2EEA" w:rsidP="001C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AB6C89" w:rsidRPr="00D424D8" w:rsidRDefault="00C52881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C5288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C52881">
        <w:rPr>
          <w:rFonts w:ascii="Times New Roman" w:hAnsi="Times New Roman" w:cs="Times New Roman"/>
          <w:sz w:val="24"/>
          <w:szCs w:val="24"/>
        </w:rPr>
        <w:t>6</w:t>
      </w:r>
      <w:r w:rsidR="00F920B9" w:rsidRPr="00D424D8">
        <w:rPr>
          <w:rFonts w:ascii="Times New Roman" w:hAnsi="Times New Roman" w:cs="Times New Roman"/>
          <w:sz w:val="24"/>
          <w:szCs w:val="24"/>
        </w:rPr>
        <w:t>.2018 г. в Новодеревеньковском районе</w:t>
      </w:r>
      <w:r w:rsidR="00AB6C89" w:rsidRPr="00D424D8">
        <w:rPr>
          <w:rFonts w:ascii="Times New Roman" w:hAnsi="Times New Roman" w:cs="Times New Roman"/>
          <w:sz w:val="24"/>
          <w:szCs w:val="24"/>
        </w:rPr>
        <w:t>:</w:t>
      </w:r>
    </w:p>
    <w:p w:rsidR="00AB6C89" w:rsidRPr="00C52881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 xml:space="preserve">-  всего 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семей, состоящих в Базе  СОП: </w:t>
      </w:r>
      <w:r w:rsidR="00C52881" w:rsidRPr="00C52881">
        <w:rPr>
          <w:rFonts w:ascii="Times New Roman" w:hAnsi="Times New Roman" w:cs="Times New Roman"/>
          <w:sz w:val="24"/>
          <w:szCs w:val="24"/>
        </w:rPr>
        <w:t>27</w:t>
      </w:r>
    </w:p>
    <w:p w:rsidR="00AB6C89" w:rsidRPr="00C52881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родителей семей, состоящих в Базе СОП:</w:t>
      </w:r>
      <w:r w:rsidRPr="00D424D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52881" w:rsidRPr="00C52881">
        <w:rPr>
          <w:rFonts w:ascii="Times New Roman" w:hAnsi="Times New Roman" w:cs="Times New Roman"/>
          <w:b/>
          <w:sz w:val="24"/>
          <w:szCs w:val="24"/>
        </w:rPr>
        <w:t>9</w:t>
      </w:r>
    </w:p>
    <w:p w:rsidR="00AB6C89" w:rsidRPr="00D424D8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детей из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 семей, состоящих в Базе СОП: </w:t>
      </w:r>
      <w:r w:rsidR="00C52881" w:rsidRPr="00C52881">
        <w:rPr>
          <w:rFonts w:ascii="Times New Roman" w:hAnsi="Times New Roman" w:cs="Times New Roman"/>
          <w:b/>
          <w:sz w:val="24"/>
          <w:szCs w:val="24"/>
        </w:rPr>
        <w:t>61</w:t>
      </w:r>
      <w:r w:rsidRPr="00D42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C89" w:rsidRPr="00D424D8" w:rsidRDefault="00AB6C89" w:rsidP="005012C5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- детей, стоящих на пр</w:t>
      </w:r>
      <w:r w:rsidR="00F920B9" w:rsidRPr="00D424D8">
        <w:rPr>
          <w:rFonts w:ascii="Times New Roman" w:hAnsi="Times New Roman" w:cs="Times New Roman"/>
          <w:sz w:val="24"/>
          <w:szCs w:val="24"/>
        </w:rPr>
        <w:t xml:space="preserve">офилактическом учете КДН и ЗП: </w:t>
      </w:r>
      <w:r w:rsidR="00F920B9" w:rsidRPr="00D424D8">
        <w:rPr>
          <w:rFonts w:ascii="Times New Roman" w:hAnsi="Times New Roman" w:cs="Times New Roman"/>
          <w:b/>
          <w:sz w:val="24"/>
          <w:szCs w:val="24"/>
        </w:rPr>
        <w:t>9</w:t>
      </w:r>
    </w:p>
    <w:p w:rsidR="00F9498F" w:rsidRPr="00D424D8" w:rsidRDefault="00F9498F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Субъектами профилактики разработаны планы индивидуальной</w:t>
      </w:r>
      <w:r w:rsidR="0056786B" w:rsidRPr="00D424D8">
        <w:rPr>
          <w:rFonts w:ascii="Times New Roman" w:hAnsi="Times New Roman" w:cs="Times New Roman"/>
          <w:sz w:val="24"/>
          <w:szCs w:val="24"/>
        </w:rPr>
        <w:t xml:space="preserve"> </w:t>
      </w:r>
      <w:r w:rsidRPr="00D424D8">
        <w:rPr>
          <w:rFonts w:ascii="Times New Roman" w:hAnsi="Times New Roman" w:cs="Times New Roman"/>
          <w:sz w:val="24"/>
          <w:szCs w:val="24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D424D8" w:rsidRDefault="00F9498F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Промежуточные результаты работы учреждений сис</w:t>
      </w:r>
      <w:r w:rsidR="005C1216" w:rsidRPr="00D424D8">
        <w:rPr>
          <w:rFonts w:ascii="Times New Roman" w:hAnsi="Times New Roman" w:cs="Times New Roman"/>
          <w:sz w:val="24"/>
          <w:szCs w:val="24"/>
        </w:rPr>
        <w:t>т</w:t>
      </w:r>
      <w:r w:rsidRPr="00D424D8">
        <w:rPr>
          <w:rFonts w:ascii="Times New Roman" w:hAnsi="Times New Roman" w:cs="Times New Roman"/>
          <w:sz w:val="24"/>
          <w:szCs w:val="24"/>
        </w:rPr>
        <w:t>емы профилактики с несовершеннолетними и семьями, состоящими на учете 1 раз в три месяца о</w:t>
      </w:r>
      <w:r w:rsidR="005C1216" w:rsidRPr="00D424D8">
        <w:rPr>
          <w:rFonts w:ascii="Times New Roman" w:hAnsi="Times New Roman" w:cs="Times New Roman"/>
          <w:sz w:val="24"/>
          <w:szCs w:val="24"/>
        </w:rPr>
        <w:t>бсуждены на заседаниях комиссии</w:t>
      </w:r>
      <w:r w:rsidRPr="00D424D8">
        <w:rPr>
          <w:rFonts w:ascii="Times New Roman" w:hAnsi="Times New Roman" w:cs="Times New Roman"/>
          <w:sz w:val="24"/>
          <w:szCs w:val="24"/>
        </w:rPr>
        <w:t>.</w:t>
      </w:r>
    </w:p>
    <w:p w:rsidR="00C52881" w:rsidRDefault="000B455D" w:rsidP="005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52881" w:rsidRPr="00060C2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20 </w:t>
      </w:r>
      <w:r w:rsidR="00C52881" w:rsidRPr="00060C27">
        <w:rPr>
          <w:rFonts w:ascii="Times New Roman" w:hAnsi="Times New Roman" w:cs="Times New Roman"/>
          <w:b/>
          <w:sz w:val="28"/>
          <w:szCs w:val="28"/>
        </w:rPr>
        <w:t xml:space="preserve"> апреля 2018</w:t>
      </w:r>
      <w:r w:rsidR="00C52881" w:rsidRPr="00060C27">
        <w:rPr>
          <w:rFonts w:ascii="Times New Roman" w:hAnsi="Times New Roman" w:cs="Times New Roman"/>
          <w:sz w:val="28"/>
          <w:szCs w:val="28"/>
        </w:rPr>
        <w:t xml:space="preserve"> года в рамках широкомасштабной акции «Полиция и дети», проводимой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Новодеревеньковского района </w:t>
      </w:r>
      <w:r w:rsidR="00C52881" w:rsidRPr="00060C27">
        <w:rPr>
          <w:rFonts w:ascii="Times New Roman" w:hAnsi="Times New Roman" w:cs="Times New Roman"/>
          <w:sz w:val="28"/>
          <w:szCs w:val="28"/>
        </w:rPr>
        <w:t xml:space="preserve">прошли  мероприятия по профилактике преступности и правонарушений среди несовершеннолетних.   </w:t>
      </w:r>
    </w:p>
    <w:p w:rsidR="00C52881" w:rsidRPr="00060C27" w:rsidRDefault="00C52881" w:rsidP="00501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C27">
        <w:rPr>
          <w:rFonts w:ascii="Times New Roman" w:hAnsi="Times New Roman" w:cs="Times New Roman"/>
          <w:sz w:val="28"/>
          <w:szCs w:val="28"/>
        </w:rPr>
        <w:t xml:space="preserve"> Старший оперуполномоченный КОН МО МВД России «Новодеревеньковское» </w:t>
      </w:r>
      <w:r>
        <w:rPr>
          <w:rFonts w:ascii="Times New Roman" w:hAnsi="Times New Roman" w:cs="Times New Roman"/>
          <w:sz w:val="28"/>
          <w:szCs w:val="28"/>
        </w:rPr>
        <w:t xml:space="preserve"> ст. лейтенант полиции </w:t>
      </w:r>
      <w:r w:rsidRPr="00060C27">
        <w:rPr>
          <w:rFonts w:ascii="Times New Roman" w:hAnsi="Times New Roman" w:cs="Times New Roman"/>
          <w:sz w:val="28"/>
          <w:szCs w:val="28"/>
        </w:rPr>
        <w:t xml:space="preserve">Абовян Г.С. подробно рассказал учащимся старших классов  об основах государственной политики в сфере оборота наркотических средств,  разъяснил статьи закона, за нарушение которых предусмотрена   </w:t>
      </w: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 за употребление нарко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тических и психотропных веществ.</w:t>
      </w: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2881" w:rsidRPr="00060C27" w:rsidRDefault="00C52881" w:rsidP="00501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Участковый уполномоченный МО МВД России «Новодеревеньковское»  </w:t>
      </w:r>
      <w:r>
        <w:rPr>
          <w:rFonts w:ascii="Times New Roman" w:hAnsi="Times New Roman" w:cs="Times New Roman"/>
          <w:sz w:val="28"/>
          <w:szCs w:val="28"/>
        </w:rPr>
        <w:t xml:space="preserve">ст. лейтенант полиции </w:t>
      </w: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Василев А. А. рассказал несовершеннолетним  о недопустимости проявления экстремизма в молодежной среде, о том, с какого возраста наступает административная и уголовная ответственность, какие меры наказания применяются к несовершеннолетним, нарушившим ту или иную статью закона. </w:t>
      </w:r>
    </w:p>
    <w:p w:rsidR="00C52881" w:rsidRPr="00060C27" w:rsidRDefault="00C52881" w:rsidP="00501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 – ответственный секретарь Комиссии по делам несовершеннолетних и защите их прав администрации района Логачева О.С. подготовила и продемонстрировала учащимся мультимедийную  презентацию «Подросток и закон», с помощью   которой ребята еще раз закрепили полученные знания, наглядно убедились  том, что бывает с нарушителями закона.</w:t>
      </w:r>
    </w:p>
    <w:p w:rsidR="00C52881" w:rsidRPr="00060C27" w:rsidRDefault="00C52881" w:rsidP="005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завершении мероприятия </w:t>
      </w:r>
      <w:r w:rsidRPr="00060C27">
        <w:rPr>
          <w:rFonts w:ascii="Times New Roman" w:hAnsi="Times New Roman" w:cs="Times New Roman"/>
          <w:sz w:val="28"/>
          <w:szCs w:val="28"/>
        </w:rPr>
        <w:t>директор МБОУ ДО «Новодеревеньковский Центр развития и поддержки детей Шеховцова О.А.  с целью изучения уровня правовых знаний учащихся, формирования и развития правовой культуры, законопослушного поведения и гражданской ответственности несовершеннолетних  провела со старшеклассниками анкетирование «Правовой всеобуч»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881" w:rsidRPr="00060C27" w:rsidRDefault="00C52881" w:rsidP="00501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C27">
        <w:rPr>
          <w:rFonts w:ascii="Times New Roman" w:hAnsi="Times New Roman" w:cs="Times New Roman"/>
          <w:sz w:val="28"/>
          <w:szCs w:val="28"/>
        </w:rPr>
        <w:t xml:space="preserve">Все участники акции поблагодарили ребят за внимание и пожелали им никогда не нарушать закон, знать свои права и обязанности, а также не допускать нарушение прав и свобод других людей. </w:t>
      </w:r>
    </w:p>
    <w:p w:rsidR="00C52881" w:rsidRDefault="000B455D" w:rsidP="005012C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мая по 27 июня в</w:t>
      </w:r>
      <w:r w:rsidR="00834363">
        <w:rPr>
          <w:rFonts w:ascii="Times New Roman" w:hAnsi="Times New Roman" w:cs="Times New Roman"/>
          <w:sz w:val="28"/>
          <w:szCs w:val="28"/>
        </w:rPr>
        <w:t xml:space="preserve"> районе проведены мероприятия в рамках летней оздоровительной кампании. </w:t>
      </w:r>
      <w:r w:rsidR="00C52881" w:rsidRPr="00060C27">
        <w:rPr>
          <w:rFonts w:ascii="Times New Roman" w:hAnsi="Times New Roman" w:cs="Times New Roman"/>
          <w:sz w:val="28"/>
          <w:szCs w:val="28"/>
        </w:rPr>
        <w:tab/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2018 г. </w:t>
      </w:r>
      <w:r w:rsidR="000B455D">
        <w:rPr>
          <w:rFonts w:ascii="Times New Roman" w:hAnsi="Times New Roman" w:cs="Times New Roman"/>
          <w:sz w:val="24"/>
          <w:szCs w:val="24"/>
        </w:rPr>
        <w:t>в</w:t>
      </w:r>
      <w:r w:rsidRPr="00834363">
        <w:rPr>
          <w:rFonts w:ascii="Times New Roman" w:hAnsi="Times New Roman" w:cs="Times New Roman"/>
          <w:sz w:val="24"/>
          <w:szCs w:val="24"/>
        </w:rPr>
        <w:t xml:space="preserve"> целях популяризации Детского телефона доверия в детской и подростковой среде в БУ ОО «НМСРЦН «Азимут» </w:t>
      </w:r>
      <w:r w:rsidR="000B455D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834363">
        <w:rPr>
          <w:rFonts w:ascii="Times New Roman" w:hAnsi="Times New Roman" w:cs="Times New Roman"/>
          <w:sz w:val="24"/>
          <w:szCs w:val="24"/>
        </w:rPr>
        <w:t>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обращения.</w:t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63">
        <w:rPr>
          <w:rFonts w:ascii="Times New Roman" w:hAnsi="Times New Roman" w:cs="Times New Roman"/>
          <w:sz w:val="24"/>
          <w:szCs w:val="24"/>
        </w:rPr>
        <w:t>Для уча</w:t>
      </w:r>
      <w:r>
        <w:rPr>
          <w:rFonts w:ascii="Times New Roman" w:hAnsi="Times New Roman" w:cs="Times New Roman"/>
          <w:sz w:val="24"/>
          <w:szCs w:val="24"/>
        </w:rPr>
        <w:t>щихся Хомутовской школы</w:t>
      </w:r>
      <w:r w:rsidRPr="0083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834363">
        <w:rPr>
          <w:rFonts w:ascii="Times New Roman" w:hAnsi="Times New Roman" w:cs="Times New Roman"/>
          <w:sz w:val="24"/>
          <w:szCs w:val="24"/>
        </w:rPr>
        <w:t>МЧС совмест</w:t>
      </w:r>
      <w:r>
        <w:rPr>
          <w:rFonts w:ascii="Times New Roman" w:hAnsi="Times New Roman" w:cs="Times New Roman"/>
          <w:sz w:val="24"/>
          <w:szCs w:val="24"/>
        </w:rPr>
        <w:t>но с дорожно-патрульной службой</w:t>
      </w:r>
      <w:r w:rsidRPr="00834363">
        <w:rPr>
          <w:rFonts w:ascii="Times New Roman" w:hAnsi="Times New Roman" w:cs="Times New Roman"/>
          <w:sz w:val="24"/>
          <w:szCs w:val="24"/>
        </w:rPr>
        <w:t xml:space="preserve"> в рамках летнего оздо</w:t>
      </w:r>
      <w:r>
        <w:rPr>
          <w:rFonts w:ascii="Times New Roman" w:hAnsi="Times New Roman" w:cs="Times New Roman"/>
          <w:sz w:val="24"/>
          <w:szCs w:val="24"/>
        </w:rPr>
        <w:t>ровительного лагеря «Солнышко»  проведен День безопасности, цель которого  - з</w:t>
      </w:r>
      <w:r w:rsidR="005012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акомство</w:t>
      </w:r>
      <w:r w:rsidRPr="00834363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безопасности, дорожного движения,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363">
        <w:rPr>
          <w:rFonts w:ascii="Times New Roman" w:hAnsi="Times New Roman" w:cs="Times New Roman"/>
          <w:sz w:val="24"/>
          <w:szCs w:val="24"/>
        </w:rPr>
        <w:t xml:space="preserve"> поведения на воде.</w:t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63">
        <w:rPr>
          <w:rFonts w:ascii="Times New Roman" w:hAnsi="Times New Roman" w:cs="Times New Roman"/>
          <w:sz w:val="24"/>
          <w:szCs w:val="24"/>
        </w:rPr>
        <w:t>В мероприятии принимали участие - инспектор по пропаганде безопасности дорожного движения Тупикин А.А., который рассказал ребятам, о правилах поведения на дороге, в общественном и личном транспорте. Затем работники МЧС провели познавательные конкурсы, в которых ребята, приняли активное участие.</w:t>
      </w:r>
    </w:p>
    <w:p w:rsidR="00834363" w:rsidRPr="00834363" w:rsidRDefault="000B455D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  центральной районной библиотеки провела </w:t>
      </w:r>
      <w:r w:rsidR="00834363" w:rsidRPr="00834363">
        <w:rPr>
          <w:rFonts w:ascii="Times New Roman" w:hAnsi="Times New Roman" w:cs="Times New Roman"/>
          <w:sz w:val="24"/>
          <w:szCs w:val="24"/>
        </w:rPr>
        <w:t>викторину  по литературным произведениям  и на примере героев книг обозначила основные законы безопасности.</w:t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2018 г. н</w:t>
      </w:r>
      <w:r w:rsidRPr="00834363">
        <w:rPr>
          <w:rFonts w:ascii="Times New Roman" w:hAnsi="Times New Roman" w:cs="Times New Roman"/>
          <w:sz w:val="24"/>
          <w:szCs w:val="24"/>
        </w:rPr>
        <w:t>а базе БУ ОО "НМСРЦН "Азимут" состоялась встреча с сем</w:t>
      </w:r>
      <w:r w:rsidR="000B455D">
        <w:rPr>
          <w:rFonts w:ascii="Times New Roman" w:hAnsi="Times New Roman" w:cs="Times New Roman"/>
          <w:sz w:val="24"/>
          <w:szCs w:val="24"/>
        </w:rPr>
        <w:t>ьями целевой группы, участвующими</w:t>
      </w:r>
      <w:r w:rsidRPr="00834363">
        <w:rPr>
          <w:rFonts w:ascii="Times New Roman" w:hAnsi="Times New Roman" w:cs="Times New Roman"/>
          <w:sz w:val="24"/>
          <w:szCs w:val="24"/>
        </w:rPr>
        <w:t xml:space="preserve"> в проекте грантовой программы "Вместе </w:t>
      </w:r>
      <w:r w:rsidR="000B455D">
        <w:rPr>
          <w:rFonts w:ascii="Times New Roman" w:hAnsi="Times New Roman" w:cs="Times New Roman"/>
          <w:sz w:val="24"/>
          <w:szCs w:val="24"/>
        </w:rPr>
        <w:t>- ради детей и семьи". Данный проект направлен</w:t>
      </w:r>
      <w:r w:rsidRPr="00834363">
        <w:rPr>
          <w:rFonts w:ascii="Times New Roman" w:hAnsi="Times New Roman" w:cs="Times New Roman"/>
          <w:sz w:val="24"/>
          <w:szCs w:val="24"/>
        </w:rPr>
        <w:t xml:space="preserve"> на установку контакта с р</w:t>
      </w:r>
      <w:r>
        <w:rPr>
          <w:rFonts w:ascii="Times New Roman" w:hAnsi="Times New Roman" w:cs="Times New Roman"/>
          <w:sz w:val="24"/>
          <w:szCs w:val="24"/>
        </w:rPr>
        <w:t>одителями и детьми, формирование</w:t>
      </w:r>
      <w:r w:rsidRPr="00834363">
        <w:rPr>
          <w:rFonts w:ascii="Times New Roman" w:hAnsi="Times New Roman" w:cs="Times New Roman"/>
          <w:sz w:val="24"/>
          <w:szCs w:val="24"/>
        </w:rPr>
        <w:t xml:space="preserve"> позитивного настроя на совместную </w:t>
      </w:r>
      <w:r w:rsidR="000B455D">
        <w:rPr>
          <w:rFonts w:ascii="Times New Roman" w:hAnsi="Times New Roman" w:cs="Times New Roman"/>
          <w:sz w:val="24"/>
          <w:szCs w:val="24"/>
        </w:rPr>
        <w:t xml:space="preserve">работу со специалистами по работе с семьей, </w:t>
      </w:r>
      <w:r w:rsidRPr="00834363">
        <w:rPr>
          <w:rFonts w:ascii="Times New Roman" w:hAnsi="Times New Roman" w:cs="Times New Roman"/>
          <w:sz w:val="24"/>
          <w:szCs w:val="24"/>
        </w:rPr>
        <w:t>психологами, социальными педагогами, воспитателями</w:t>
      </w:r>
      <w:r w:rsidR="000B455D">
        <w:rPr>
          <w:rFonts w:ascii="Times New Roman" w:hAnsi="Times New Roman" w:cs="Times New Roman"/>
          <w:sz w:val="24"/>
          <w:szCs w:val="24"/>
        </w:rPr>
        <w:t>.</w:t>
      </w:r>
      <w:r w:rsidRPr="00834363">
        <w:rPr>
          <w:rFonts w:ascii="Times New Roman" w:hAnsi="Times New Roman" w:cs="Times New Roman"/>
          <w:sz w:val="24"/>
          <w:szCs w:val="24"/>
        </w:rPr>
        <w:t xml:space="preserve"> </w:t>
      </w:r>
      <w:r w:rsidR="000B455D">
        <w:rPr>
          <w:rFonts w:ascii="Times New Roman" w:hAnsi="Times New Roman" w:cs="Times New Roman"/>
          <w:sz w:val="24"/>
          <w:szCs w:val="24"/>
        </w:rPr>
        <w:t>Присутствующим</w:t>
      </w:r>
      <w:r w:rsidRPr="00834363">
        <w:rPr>
          <w:rFonts w:ascii="Times New Roman" w:hAnsi="Times New Roman" w:cs="Times New Roman"/>
          <w:sz w:val="24"/>
          <w:szCs w:val="24"/>
        </w:rPr>
        <w:t xml:space="preserve"> </w:t>
      </w:r>
      <w:r w:rsidR="000B455D">
        <w:rPr>
          <w:rFonts w:ascii="Times New Roman" w:hAnsi="Times New Roman" w:cs="Times New Roman"/>
          <w:sz w:val="24"/>
          <w:szCs w:val="24"/>
        </w:rPr>
        <w:t>разъяснили о цели</w:t>
      </w:r>
      <w:r w:rsidRPr="00834363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0B455D">
        <w:rPr>
          <w:rFonts w:ascii="Times New Roman" w:hAnsi="Times New Roman" w:cs="Times New Roman"/>
          <w:sz w:val="24"/>
          <w:szCs w:val="24"/>
        </w:rPr>
        <w:t>родители дали согласие</w:t>
      </w:r>
      <w:r w:rsidRPr="00834363">
        <w:rPr>
          <w:rFonts w:ascii="Times New Roman" w:hAnsi="Times New Roman" w:cs="Times New Roman"/>
          <w:sz w:val="24"/>
          <w:szCs w:val="24"/>
        </w:rPr>
        <w:t xml:space="preserve"> на участие детей в проекте </w:t>
      </w:r>
      <w:r>
        <w:rPr>
          <w:rFonts w:ascii="Times New Roman" w:hAnsi="Times New Roman" w:cs="Times New Roman"/>
          <w:sz w:val="24"/>
          <w:szCs w:val="24"/>
        </w:rPr>
        <w:t>и обработку персональных данных.</w:t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63">
        <w:rPr>
          <w:rFonts w:ascii="Times New Roman" w:hAnsi="Times New Roman" w:cs="Times New Roman"/>
          <w:sz w:val="24"/>
          <w:szCs w:val="24"/>
        </w:rPr>
        <w:t>Проект "Вместе - ради детей и семьи" стартовал весной этого года и осуществляется в целях снижения числа семей, находящихся в социально опасном положении, путём организации социального сопровождения.</w:t>
      </w:r>
    </w:p>
    <w:p w:rsidR="00834363" w:rsidRPr="00834363" w:rsidRDefault="005012C5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834363" w:rsidRPr="00834363">
        <w:rPr>
          <w:rFonts w:ascii="Times New Roman" w:hAnsi="Times New Roman" w:cs="Times New Roman"/>
          <w:sz w:val="24"/>
          <w:szCs w:val="24"/>
        </w:rPr>
        <w:t>а базе социально - реабилитационного центра "Азимут" состоялось очередное за</w:t>
      </w:r>
      <w:r>
        <w:rPr>
          <w:rFonts w:ascii="Times New Roman" w:hAnsi="Times New Roman" w:cs="Times New Roman"/>
          <w:sz w:val="24"/>
          <w:szCs w:val="24"/>
        </w:rPr>
        <w:t>седание семейного клуба «Лад» на тему</w:t>
      </w:r>
      <w:r w:rsidR="00834363" w:rsidRPr="00834363">
        <w:rPr>
          <w:rFonts w:ascii="Times New Roman" w:hAnsi="Times New Roman" w:cs="Times New Roman"/>
          <w:sz w:val="24"/>
          <w:szCs w:val="24"/>
        </w:rPr>
        <w:t>: «Семья как фактор психологического здоровья детей». Главная цель встречи  –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разъяснительной работы среди родителей на тему </w:t>
      </w:r>
      <w:r w:rsidR="00834363" w:rsidRPr="00834363">
        <w:rPr>
          <w:rFonts w:ascii="Times New Roman" w:hAnsi="Times New Roman" w:cs="Times New Roman"/>
          <w:sz w:val="24"/>
          <w:szCs w:val="24"/>
        </w:rPr>
        <w:t xml:space="preserve"> и ук</w:t>
      </w:r>
      <w:r>
        <w:rPr>
          <w:rFonts w:ascii="Times New Roman" w:hAnsi="Times New Roman" w:cs="Times New Roman"/>
          <w:sz w:val="24"/>
          <w:szCs w:val="24"/>
        </w:rPr>
        <w:t>репления</w:t>
      </w:r>
      <w:r w:rsidR="00834363" w:rsidRPr="00834363">
        <w:rPr>
          <w:rFonts w:ascii="Times New Roman" w:hAnsi="Times New Roman" w:cs="Times New Roman"/>
          <w:sz w:val="24"/>
          <w:szCs w:val="24"/>
        </w:rPr>
        <w:t xml:space="preserve"> психологического здоровья ребёнка.</w:t>
      </w:r>
    </w:p>
    <w:p w:rsidR="00834363" w:rsidRPr="00834363" w:rsidRDefault="00834363" w:rsidP="0050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63">
        <w:rPr>
          <w:rFonts w:ascii="Times New Roman" w:hAnsi="Times New Roman" w:cs="Times New Roman"/>
          <w:sz w:val="24"/>
          <w:szCs w:val="24"/>
        </w:rPr>
        <w:t xml:space="preserve"> Гостями центра стали многодетные семьи и семьи, находящиеся в социально опасном положении. Поделиться опытом воспитания детей пришли  старожилы п. Михайловка</w:t>
      </w:r>
      <w:r w:rsidR="005012C5">
        <w:rPr>
          <w:rFonts w:ascii="Times New Roman" w:hAnsi="Times New Roman" w:cs="Times New Roman"/>
          <w:sz w:val="24"/>
          <w:szCs w:val="24"/>
        </w:rPr>
        <w:t xml:space="preserve">. </w:t>
      </w:r>
      <w:r w:rsidRPr="00834363">
        <w:rPr>
          <w:rFonts w:ascii="Times New Roman" w:hAnsi="Times New Roman" w:cs="Times New Roman"/>
          <w:sz w:val="24"/>
          <w:szCs w:val="24"/>
        </w:rPr>
        <w:t xml:space="preserve"> Открыла заседание педагог – психолог центра  Наталья Тихонова. </w:t>
      </w:r>
      <w:r w:rsidR="005012C5">
        <w:rPr>
          <w:rFonts w:ascii="Times New Roman" w:hAnsi="Times New Roman" w:cs="Times New Roman"/>
          <w:sz w:val="24"/>
          <w:szCs w:val="24"/>
        </w:rPr>
        <w:t>Непринуждённая обстановка</w:t>
      </w:r>
      <w:r w:rsidRPr="00834363">
        <w:rPr>
          <w:rFonts w:ascii="Times New Roman" w:hAnsi="Times New Roman" w:cs="Times New Roman"/>
          <w:sz w:val="24"/>
          <w:szCs w:val="24"/>
        </w:rPr>
        <w:t xml:space="preserve"> позволила провести заседание  интересно и творчески. </w:t>
      </w:r>
      <w:r w:rsidR="005012C5">
        <w:rPr>
          <w:rFonts w:ascii="Times New Roman" w:hAnsi="Times New Roman" w:cs="Times New Roman"/>
          <w:sz w:val="24"/>
          <w:szCs w:val="24"/>
        </w:rPr>
        <w:t>Р</w:t>
      </w:r>
      <w:r w:rsidRPr="00834363">
        <w:rPr>
          <w:rFonts w:ascii="Times New Roman" w:hAnsi="Times New Roman" w:cs="Times New Roman"/>
          <w:sz w:val="24"/>
          <w:szCs w:val="24"/>
        </w:rPr>
        <w:t>одители учились</w:t>
      </w:r>
      <w:r w:rsidR="005012C5">
        <w:rPr>
          <w:rFonts w:ascii="Times New Roman" w:hAnsi="Times New Roman" w:cs="Times New Roman"/>
          <w:sz w:val="24"/>
          <w:szCs w:val="24"/>
        </w:rPr>
        <w:t xml:space="preserve"> правильному  общению со своими детьми,  в практических и игровых ситуациях </w:t>
      </w:r>
      <w:r w:rsidRPr="00834363">
        <w:rPr>
          <w:rFonts w:ascii="Times New Roman" w:hAnsi="Times New Roman" w:cs="Times New Roman"/>
          <w:sz w:val="24"/>
          <w:szCs w:val="24"/>
        </w:rPr>
        <w:t xml:space="preserve">выбирали направление, которое помогает понимать и сопереживать своему ребёнку, доверять и во всём поддерживать </w:t>
      </w:r>
      <w:r w:rsidR="005012C5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834363" w:rsidRPr="00834363" w:rsidRDefault="00834363" w:rsidP="0083436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432B" w:rsidRPr="00D424D8" w:rsidRDefault="001C2EEA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4D8">
        <w:rPr>
          <w:rFonts w:ascii="Times New Roman" w:hAnsi="Times New Roman" w:cs="Times New Roman"/>
          <w:sz w:val="24"/>
          <w:szCs w:val="24"/>
        </w:rPr>
        <w:t>Гл. специалист - о</w:t>
      </w:r>
      <w:r w:rsidR="003C432B" w:rsidRPr="00D424D8">
        <w:rPr>
          <w:rFonts w:ascii="Times New Roman" w:hAnsi="Times New Roman" w:cs="Times New Roman"/>
          <w:sz w:val="24"/>
          <w:szCs w:val="24"/>
        </w:rPr>
        <w:t xml:space="preserve">тветственный секретарь КДН и ЗП               </w:t>
      </w:r>
      <w:r w:rsidR="0044200C" w:rsidRPr="00D424D8">
        <w:rPr>
          <w:rFonts w:ascii="Times New Roman" w:hAnsi="Times New Roman" w:cs="Times New Roman"/>
          <w:sz w:val="24"/>
          <w:szCs w:val="24"/>
        </w:rPr>
        <w:t xml:space="preserve">                      Логачева О</w:t>
      </w:r>
      <w:r w:rsidR="003C432B" w:rsidRPr="00D424D8">
        <w:rPr>
          <w:rFonts w:ascii="Times New Roman" w:hAnsi="Times New Roman" w:cs="Times New Roman"/>
          <w:sz w:val="24"/>
          <w:szCs w:val="24"/>
        </w:rPr>
        <w:t xml:space="preserve">.С. </w:t>
      </w:r>
    </w:p>
    <w:sectPr w:rsidR="003C432B" w:rsidRPr="00D424D8" w:rsidSect="008A74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5A" w:rsidRDefault="0021255A" w:rsidP="009903F3">
      <w:pPr>
        <w:spacing w:after="0" w:line="240" w:lineRule="auto"/>
      </w:pPr>
      <w:r>
        <w:separator/>
      </w:r>
    </w:p>
  </w:endnote>
  <w:endnote w:type="continuationSeparator" w:id="0">
    <w:p w:rsidR="0021255A" w:rsidRDefault="0021255A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5A" w:rsidRDefault="0021255A" w:rsidP="009903F3">
      <w:pPr>
        <w:spacing w:after="0" w:line="240" w:lineRule="auto"/>
      </w:pPr>
      <w:r>
        <w:separator/>
      </w:r>
    </w:p>
  </w:footnote>
  <w:footnote w:type="continuationSeparator" w:id="0">
    <w:p w:rsidR="0021255A" w:rsidRDefault="0021255A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852"/>
      <w:docPartObj>
        <w:docPartGallery w:val="Page Numbers (Top of Page)"/>
        <w:docPartUnique/>
      </w:docPartObj>
    </w:sdtPr>
    <w:sdtContent>
      <w:p w:rsidR="005A71F4" w:rsidRDefault="00DB3B44">
        <w:pPr>
          <w:pStyle w:val="a7"/>
        </w:pPr>
        <w:fldSimple w:instr=" PAGE   \* MERGEFORMAT ">
          <w:r w:rsidR="0021255A">
            <w:rPr>
              <w:noProof/>
            </w:rPr>
            <w:t>1</w:t>
          </w:r>
        </w:fldSimple>
      </w:p>
    </w:sdtContent>
  </w:sdt>
  <w:p w:rsidR="005A71F4" w:rsidRDefault="005A7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D818C7"/>
    <w:multiLevelType w:val="hybridMultilevel"/>
    <w:tmpl w:val="C1D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abstractNum w:abstractNumId="3">
    <w:nsid w:val="7F8A1B77"/>
    <w:multiLevelType w:val="hybridMultilevel"/>
    <w:tmpl w:val="AFD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6FCC"/>
    <w:rsid w:val="00092FB8"/>
    <w:rsid w:val="000B455D"/>
    <w:rsid w:val="000F30B9"/>
    <w:rsid w:val="00106374"/>
    <w:rsid w:val="0014276D"/>
    <w:rsid w:val="00144922"/>
    <w:rsid w:val="00171D00"/>
    <w:rsid w:val="00173DFC"/>
    <w:rsid w:val="00181258"/>
    <w:rsid w:val="001B3630"/>
    <w:rsid w:val="001C09C5"/>
    <w:rsid w:val="001C2EEA"/>
    <w:rsid w:val="001D120D"/>
    <w:rsid w:val="001D38CC"/>
    <w:rsid w:val="001F5848"/>
    <w:rsid w:val="0021255A"/>
    <w:rsid w:val="002232BA"/>
    <w:rsid w:val="00226427"/>
    <w:rsid w:val="00244F48"/>
    <w:rsid w:val="00264EEE"/>
    <w:rsid w:val="00295782"/>
    <w:rsid w:val="002A6102"/>
    <w:rsid w:val="002F34B5"/>
    <w:rsid w:val="0033596B"/>
    <w:rsid w:val="00384A3B"/>
    <w:rsid w:val="003910A9"/>
    <w:rsid w:val="00393C28"/>
    <w:rsid w:val="003A229C"/>
    <w:rsid w:val="003B6EBD"/>
    <w:rsid w:val="003C432B"/>
    <w:rsid w:val="003D73BB"/>
    <w:rsid w:val="003E1476"/>
    <w:rsid w:val="003E6548"/>
    <w:rsid w:val="003F4B01"/>
    <w:rsid w:val="003F6C6B"/>
    <w:rsid w:val="004305BA"/>
    <w:rsid w:val="00436AD1"/>
    <w:rsid w:val="0044200C"/>
    <w:rsid w:val="00452BBE"/>
    <w:rsid w:val="00455DB6"/>
    <w:rsid w:val="00492FFE"/>
    <w:rsid w:val="004B6306"/>
    <w:rsid w:val="004C3882"/>
    <w:rsid w:val="004D282F"/>
    <w:rsid w:val="004F06ED"/>
    <w:rsid w:val="005012C5"/>
    <w:rsid w:val="00541C50"/>
    <w:rsid w:val="00543699"/>
    <w:rsid w:val="005460CA"/>
    <w:rsid w:val="0055232D"/>
    <w:rsid w:val="00555E93"/>
    <w:rsid w:val="00566F43"/>
    <w:rsid w:val="0056786B"/>
    <w:rsid w:val="00581C52"/>
    <w:rsid w:val="005A414E"/>
    <w:rsid w:val="005A71F4"/>
    <w:rsid w:val="005C1216"/>
    <w:rsid w:val="005E0E46"/>
    <w:rsid w:val="005E3EAF"/>
    <w:rsid w:val="006164CF"/>
    <w:rsid w:val="0062366E"/>
    <w:rsid w:val="006256E8"/>
    <w:rsid w:val="006613C9"/>
    <w:rsid w:val="0067540D"/>
    <w:rsid w:val="00677847"/>
    <w:rsid w:val="00684ED5"/>
    <w:rsid w:val="006919E9"/>
    <w:rsid w:val="006B6471"/>
    <w:rsid w:val="006C661F"/>
    <w:rsid w:val="006D7E12"/>
    <w:rsid w:val="006E6FCC"/>
    <w:rsid w:val="00700EE1"/>
    <w:rsid w:val="00703723"/>
    <w:rsid w:val="00705274"/>
    <w:rsid w:val="00710C22"/>
    <w:rsid w:val="0075220E"/>
    <w:rsid w:val="00752D0A"/>
    <w:rsid w:val="007655AC"/>
    <w:rsid w:val="007A03BE"/>
    <w:rsid w:val="007C2EA3"/>
    <w:rsid w:val="007D2608"/>
    <w:rsid w:val="007D73E8"/>
    <w:rsid w:val="007E31D5"/>
    <w:rsid w:val="00803957"/>
    <w:rsid w:val="00813F88"/>
    <w:rsid w:val="00827BB5"/>
    <w:rsid w:val="00834363"/>
    <w:rsid w:val="00843ECA"/>
    <w:rsid w:val="008532D4"/>
    <w:rsid w:val="00876EDE"/>
    <w:rsid w:val="00891E04"/>
    <w:rsid w:val="008A7485"/>
    <w:rsid w:val="008C1FA5"/>
    <w:rsid w:val="008D528E"/>
    <w:rsid w:val="008E0E52"/>
    <w:rsid w:val="008E62C3"/>
    <w:rsid w:val="008E71B8"/>
    <w:rsid w:val="008F612A"/>
    <w:rsid w:val="00905351"/>
    <w:rsid w:val="0093033D"/>
    <w:rsid w:val="00930ECC"/>
    <w:rsid w:val="00956328"/>
    <w:rsid w:val="00960108"/>
    <w:rsid w:val="00966272"/>
    <w:rsid w:val="009713C6"/>
    <w:rsid w:val="00977194"/>
    <w:rsid w:val="009772BA"/>
    <w:rsid w:val="0098643F"/>
    <w:rsid w:val="0098759A"/>
    <w:rsid w:val="009903F3"/>
    <w:rsid w:val="00991D56"/>
    <w:rsid w:val="009A4256"/>
    <w:rsid w:val="009A532D"/>
    <w:rsid w:val="009C4F27"/>
    <w:rsid w:val="009C66D4"/>
    <w:rsid w:val="009F2DBA"/>
    <w:rsid w:val="00A1349E"/>
    <w:rsid w:val="00A21297"/>
    <w:rsid w:val="00A27046"/>
    <w:rsid w:val="00A34A82"/>
    <w:rsid w:val="00A413E8"/>
    <w:rsid w:val="00A54DDE"/>
    <w:rsid w:val="00A55A3B"/>
    <w:rsid w:val="00A74416"/>
    <w:rsid w:val="00A85700"/>
    <w:rsid w:val="00A93CA1"/>
    <w:rsid w:val="00A94ACE"/>
    <w:rsid w:val="00AA1965"/>
    <w:rsid w:val="00AB6199"/>
    <w:rsid w:val="00AB6C89"/>
    <w:rsid w:val="00AC2533"/>
    <w:rsid w:val="00AC3F4A"/>
    <w:rsid w:val="00AC78AF"/>
    <w:rsid w:val="00AD35DC"/>
    <w:rsid w:val="00B04DCC"/>
    <w:rsid w:val="00B357E1"/>
    <w:rsid w:val="00B360B5"/>
    <w:rsid w:val="00B41202"/>
    <w:rsid w:val="00B7361A"/>
    <w:rsid w:val="00B778DC"/>
    <w:rsid w:val="00BA6275"/>
    <w:rsid w:val="00BC2175"/>
    <w:rsid w:val="00BC32D0"/>
    <w:rsid w:val="00BC5619"/>
    <w:rsid w:val="00BC5FFE"/>
    <w:rsid w:val="00BC78C4"/>
    <w:rsid w:val="00BD0FF9"/>
    <w:rsid w:val="00BD3A63"/>
    <w:rsid w:val="00BD56BB"/>
    <w:rsid w:val="00BF0343"/>
    <w:rsid w:val="00BF6F38"/>
    <w:rsid w:val="00C14F02"/>
    <w:rsid w:val="00C23CF1"/>
    <w:rsid w:val="00C348DE"/>
    <w:rsid w:val="00C356D6"/>
    <w:rsid w:val="00C411EE"/>
    <w:rsid w:val="00C46D9A"/>
    <w:rsid w:val="00C52333"/>
    <w:rsid w:val="00C52881"/>
    <w:rsid w:val="00C614A5"/>
    <w:rsid w:val="00C83634"/>
    <w:rsid w:val="00CB5F25"/>
    <w:rsid w:val="00CC01FD"/>
    <w:rsid w:val="00CC7783"/>
    <w:rsid w:val="00CD4277"/>
    <w:rsid w:val="00CE2E9D"/>
    <w:rsid w:val="00D009C9"/>
    <w:rsid w:val="00D23104"/>
    <w:rsid w:val="00D40921"/>
    <w:rsid w:val="00D40CDD"/>
    <w:rsid w:val="00D424D8"/>
    <w:rsid w:val="00D54337"/>
    <w:rsid w:val="00D5651C"/>
    <w:rsid w:val="00D74305"/>
    <w:rsid w:val="00D86376"/>
    <w:rsid w:val="00DB3646"/>
    <w:rsid w:val="00DB3B44"/>
    <w:rsid w:val="00DB716D"/>
    <w:rsid w:val="00DD7529"/>
    <w:rsid w:val="00DF1219"/>
    <w:rsid w:val="00E42116"/>
    <w:rsid w:val="00E57A2A"/>
    <w:rsid w:val="00E71819"/>
    <w:rsid w:val="00E938FD"/>
    <w:rsid w:val="00EB66EF"/>
    <w:rsid w:val="00ED0C6E"/>
    <w:rsid w:val="00EF7AC3"/>
    <w:rsid w:val="00F6673C"/>
    <w:rsid w:val="00F66BC4"/>
    <w:rsid w:val="00F75B5F"/>
    <w:rsid w:val="00F920B9"/>
    <w:rsid w:val="00F9498F"/>
    <w:rsid w:val="00FB5FD5"/>
    <w:rsid w:val="00FB7DD4"/>
    <w:rsid w:val="00FC42FC"/>
    <w:rsid w:val="00FD2389"/>
    <w:rsid w:val="00FD40DA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semiHidden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2AFA-4BD2-4BC6-8BEF-4873963E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Демидова</cp:lastModifiedBy>
  <cp:revision>53</cp:revision>
  <cp:lastPrinted>2018-04-05T08:49:00Z</cp:lastPrinted>
  <dcterms:created xsi:type="dcterms:W3CDTF">2017-11-25T08:38:00Z</dcterms:created>
  <dcterms:modified xsi:type="dcterms:W3CDTF">2018-07-05T12:27:00Z</dcterms:modified>
</cp:coreProperties>
</file>